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95387" w14:textId="1E79B18D" w:rsidR="00D0676F" w:rsidRPr="00D0676F" w:rsidRDefault="00D0676F" w:rsidP="00D0676F">
      <w:pPr>
        <w:pStyle w:val="af0"/>
        <w:spacing w:before="120"/>
        <w:rPr>
          <w:rFonts w:cs="Arial"/>
          <w:bCs/>
          <w:sz w:val="22"/>
          <w:szCs w:val="22"/>
        </w:rPr>
      </w:pPr>
      <w:r w:rsidRPr="00D0676F">
        <w:rPr>
          <w:rFonts w:cs="Arial"/>
          <w:bCs/>
          <w:sz w:val="22"/>
          <w:szCs w:val="22"/>
        </w:rPr>
        <w:t>3GPP TSG RAN WG1 #116                                                                                             R1-240</w:t>
      </w:r>
      <w:r w:rsidR="003911ED">
        <w:rPr>
          <w:rFonts w:cs="Arial"/>
          <w:bCs/>
          <w:sz w:val="22"/>
          <w:szCs w:val="22"/>
        </w:rPr>
        <w:t>0224</w:t>
      </w:r>
    </w:p>
    <w:p w14:paraId="630A552B" w14:textId="6A9A2F62" w:rsidR="00E268D2" w:rsidRDefault="00D0676F" w:rsidP="00D0676F">
      <w:pPr>
        <w:pStyle w:val="af0"/>
        <w:spacing w:before="120"/>
        <w:rPr>
          <w:rFonts w:cs="Arial"/>
          <w:bCs/>
          <w:sz w:val="22"/>
          <w:szCs w:val="22"/>
        </w:rPr>
      </w:pPr>
      <w:r w:rsidRPr="00D0676F">
        <w:rPr>
          <w:rFonts w:cs="Arial"/>
          <w:bCs/>
          <w:sz w:val="22"/>
          <w:szCs w:val="22"/>
        </w:rPr>
        <w:t>Athens, Greece, February 26</w:t>
      </w:r>
      <w:r w:rsidRPr="008000CD">
        <w:rPr>
          <w:rFonts w:cs="Arial"/>
          <w:bCs/>
          <w:sz w:val="22"/>
          <w:szCs w:val="22"/>
          <w:vertAlign w:val="superscript"/>
        </w:rPr>
        <w:t>th</w:t>
      </w:r>
      <w:r w:rsidRPr="00D0676F">
        <w:rPr>
          <w:rFonts w:cs="Arial"/>
          <w:bCs/>
          <w:sz w:val="22"/>
          <w:szCs w:val="22"/>
        </w:rPr>
        <w:t xml:space="preserve"> – March 1</w:t>
      </w:r>
      <w:r w:rsidRPr="008000CD">
        <w:rPr>
          <w:rFonts w:cs="Arial"/>
          <w:bCs/>
          <w:sz w:val="22"/>
          <w:szCs w:val="22"/>
          <w:vertAlign w:val="superscript"/>
        </w:rPr>
        <w:t>st</w:t>
      </w:r>
      <w:r w:rsidRPr="00D0676F">
        <w:rPr>
          <w:rFonts w:cs="Arial"/>
          <w:bCs/>
          <w:sz w:val="22"/>
          <w:szCs w:val="22"/>
        </w:rPr>
        <w:t>, 2024</w:t>
      </w:r>
    </w:p>
    <w:p w14:paraId="3818A44F" w14:textId="77777777" w:rsidR="00D0676F" w:rsidRPr="00D0676F" w:rsidRDefault="00D0676F" w:rsidP="00D0676F">
      <w:pPr>
        <w:pStyle w:val="af0"/>
        <w:spacing w:before="120"/>
        <w:rPr>
          <w:rFonts w:eastAsiaTheme="minorEastAsia" w:cs="Arial"/>
          <w:lang w:eastAsia="zh-CN"/>
        </w:rPr>
      </w:pPr>
    </w:p>
    <w:p w14:paraId="1E722F9C" w14:textId="77777777" w:rsidR="00E268D2" w:rsidRDefault="00E268D2" w:rsidP="00E268D2">
      <w:pPr>
        <w:pStyle w:val="af0"/>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1D99371C" w14:textId="650283AD" w:rsidR="00E268D2" w:rsidRDefault="00E268D2" w:rsidP="00E268D2">
      <w:pPr>
        <w:pStyle w:val="af0"/>
        <w:tabs>
          <w:tab w:val="left" w:pos="1800"/>
        </w:tabs>
        <w:spacing w:before="120"/>
        <w:rPr>
          <w:rFonts w:eastAsia="宋体" w:cs="Arial"/>
          <w:sz w:val="22"/>
          <w:lang w:eastAsia="zh-CN"/>
        </w:rPr>
      </w:pPr>
      <w:r>
        <w:rPr>
          <w:rFonts w:cs="Arial"/>
          <w:sz w:val="22"/>
        </w:rPr>
        <w:t>Title:</w:t>
      </w:r>
      <w:r>
        <w:rPr>
          <w:rFonts w:cs="Arial"/>
          <w:sz w:val="22"/>
        </w:rPr>
        <w:tab/>
      </w:r>
      <w:bookmarkStart w:id="0" w:name="_GoBack"/>
      <w:bookmarkEnd w:id="0"/>
      <w:r w:rsidR="004772D1" w:rsidRPr="004772D1">
        <w:rPr>
          <w:rFonts w:cs="Arial"/>
          <w:sz w:val="22"/>
        </w:rPr>
        <w:t>Maintenance on Rel-18 NR NTN</w:t>
      </w:r>
    </w:p>
    <w:p w14:paraId="19E3F2EF" w14:textId="00CC4F48" w:rsidR="00E268D2" w:rsidRDefault="00E268D2" w:rsidP="00E268D2">
      <w:pPr>
        <w:pStyle w:val="af0"/>
        <w:tabs>
          <w:tab w:val="left" w:pos="1800"/>
        </w:tabs>
        <w:spacing w:before="120"/>
        <w:rPr>
          <w:rFonts w:eastAsia="宋体" w:cs="Arial"/>
          <w:sz w:val="22"/>
          <w:lang w:eastAsia="zh-CN"/>
        </w:rPr>
      </w:pPr>
      <w:r>
        <w:rPr>
          <w:rFonts w:cs="Arial"/>
          <w:sz w:val="22"/>
        </w:rPr>
        <w:t>Agenda Item:</w:t>
      </w:r>
      <w:r>
        <w:rPr>
          <w:rFonts w:cs="Arial"/>
          <w:sz w:val="22"/>
        </w:rPr>
        <w:tab/>
      </w:r>
      <w:r w:rsidR="003C68F4">
        <w:rPr>
          <w:rFonts w:cs="Arial"/>
          <w:sz w:val="22"/>
        </w:rPr>
        <w:t>8</w:t>
      </w:r>
      <w:r>
        <w:rPr>
          <w:rFonts w:cs="Arial"/>
          <w:sz w:val="22"/>
        </w:rPr>
        <w:t>.</w:t>
      </w:r>
      <w:r w:rsidR="003C68F4">
        <w:rPr>
          <w:rFonts w:cs="Arial"/>
          <w:sz w:val="22"/>
        </w:rPr>
        <w:t>1</w:t>
      </w:r>
      <w:r w:rsidR="00374016">
        <w:rPr>
          <w:rFonts w:cs="Arial"/>
          <w:sz w:val="22"/>
        </w:rPr>
        <w:t>0</w:t>
      </w:r>
    </w:p>
    <w:p w14:paraId="58EB726B" w14:textId="77777777" w:rsidR="00E268D2" w:rsidRDefault="00E268D2" w:rsidP="00E268D2">
      <w:pPr>
        <w:pStyle w:val="af0"/>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B916A88" w14:textId="77777777" w:rsidR="00E268D2" w:rsidRDefault="00E268D2" w:rsidP="004A698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1" w:name="OLE_LINK14"/>
      <w:bookmarkStart w:id="2" w:name="_Ref490222521"/>
      <w:bookmarkStart w:id="3" w:name="OLE_LINK13"/>
      <w:r>
        <w:rPr>
          <w:rFonts w:ascii="Arial" w:eastAsia="宋体" w:hAnsi="Arial" w:cs="Times New Roman" w:hint="eastAsia"/>
          <w:b w:val="0"/>
          <w:bCs w:val="0"/>
          <w:kern w:val="0"/>
          <w:sz w:val="36"/>
          <w:szCs w:val="20"/>
          <w:lang w:eastAsia="zh-CN"/>
        </w:rPr>
        <w:t>Introduction</w:t>
      </w:r>
    </w:p>
    <w:p w14:paraId="30607F01" w14:textId="5D0062E0" w:rsidR="00DB346F" w:rsidRPr="00587326" w:rsidRDefault="00400B98" w:rsidP="009E7011">
      <w:pPr>
        <w:spacing w:beforeLines="0" w:before="0"/>
        <w:rPr>
          <w:rFonts w:eastAsia="宋体"/>
          <w:lang w:eastAsia="zh-CN"/>
        </w:rPr>
      </w:pPr>
      <w:r>
        <w:rPr>
          <w:rFonts w:eastAsia="宋体"/>
          <w:lang w:eastAsia="zh-CN"/>
        </w:rPr>
        <w:t>F</w:t>
      </w:r>
      <w:r w:rsidR="00587326" w:rsidRPr="00587326">
        <w:rPr>
          <w:rFonts w:eastAsia="宋体"/>
          <w:lang w:eastAsia="zh-CN"/>
        </w:rPr>
        <w:t xml:space="preserve">ollowing </w:t>
      </w:r>
      <w:r w:rsidR="00587326">
        <w:rPr>
          <w:rFonts w:eastAsia="宋体"/>
          <w:lang w:eastAsia="zh-CN"/>
        </w:rPr>
        <w:t>agreement</w:t>
      </w:r>
      <w:r w:rsidR="00587326" w:rsidRPr="00587326">
        <w:rPr>
          <w:rFonts w:eastAsia="宋体"/>
          <w:lang w:eastAsia="zh-CN"/>
        </w:rPr>
        <w:t>s</w:t>
      </w:r>
      <w:r w:rsidR="00AA43FC">
        <w:rPr>
          <w:rFonts w:eastAsia="宋体"/>
          <w:lang w:eastAsia="zh-CN"/>
        </w:rPr>
        <w:t xml:space="preserve"> </w:t>
      </w:r>
      <w:r w:rsidR="00587326">
        <w:rPr>
          <w:rFonts w:eastAsia="宋体"/>
          <w:lang w:eastAsia="zh-CN"/>
        </w:rPr>
        <w:t xml:space="preserve">and </w:t>
      </w:r>
      <w:r w:rsidR="00AA43FC">
        <w:rPr>
          <w:rFonts w:eastAsia="宋体" w:hint="eastAsia"/>
          <w:lang w:eastAsia="zh-CN"/>
        </w:rPr>
        <w:t>conclusion</w:t>
      </w:r>
      <w:r w:rsidR="00587326">
        <w:rPr>
          <w:rFonts w:eastAsia="宋体"/>
          <w:lang w:eastAsia="zh-CN"/>
        </w:rPr>
        <w:t>s</w:t>
      </w:r>
      <w:r w:rsidR="00587326" w:rsidRPr="00587326">
        <w:rPr>
          <w:rFonts w:eastAsia="宋体"/>
          <w:lang w:eastAsia="zh-CN"/>
        </w:rPr>
        <w:t xml:space="preserve"> are reached in RAN1#1</w:t>
      </w:r>
      <w:r w:rsidR="00366CC1">
        <w:rPr>
          <w:rFonts w:eastAsia="宋体"/>
          <w:lang w:eastAsia="zh-CN"/>
        </w:rPr>
        <w:t>1</w:t>
      </w:r>
      <w:r w:rsidR="00502C41">
        <w:rPr>
          <w:rFonts w:eastAsia="宋体"/>
          <w:lang w:eastAsia="zh-CN"/>
        </w:rPr>
        <w:t>5</w:t>
      </w:r>
      <w:r w:rsidR="00587326" w:rsidRPr="00587326">
        <w:rPr>
          <w:rFonts w:eastAsia="宋体"/>
          <w:lang w:eastAsia="zh-CN"/>
        </w:rPr>
        <w:t xml:space="preserve"> as captured in [1] on </w:t>
      </w:r>
      <w:r w:rsidR="00FB7218">
        <w:rPr>
          <w:rFonts w:eastAsia="宋体"/>
          <w:lang w:eastAsia="zh-CN"/>
        </w:rPr>
        <w:t xml:space="preserve">coverage </w:t>
      </w:r>
      <w:r w:rsidR="00587326" w:rsidRPr="00587326">
        <w:rPr>
          <w:rFonts w:eastAsia="宋体"/>
          <w:lang w:eastAsia="zh-CN"/>
        </w:rPr>
        <w:t xml:space="preserve">enhancements of PUCCH repetition for </w:t>
      </w:r>
      <w:r w:rsidR="0064263A">
        <w:rPr>
          <w:rFonts w:eastAsia="宋体"/>
          <w:lang w:eastAsia="zh-CN"/>
        </w:rPr>
        <w:t>M</w:t>
      </w:r>
      <w:r w:rsidR="00587326" w:rsidRPr="00587326">
        <w:rPr>
          <w:rFonts w:eastAsia="宋体"/>
          <w:lang w:eastAsia="zh-CN"/>
        </w:rPr>
        <w:t>sg4 HARQ-ACK and DMRS bundling for PUSCH</w:t>
      </w:r>
      <w:r w:rsidR="00FB7218">
        <w:rPr>
          <w:rFonts w:eastAsia="宋体"/>
          <w:lang w:eastAsia="zh-CN"/>
        </w:rPr>
        <w:t xml:space="preserve"> and UE location verification</w:t>
      </w:r>
      <w:r w:rsidR="00587326" w:rsidRPr="00587326">
        <w:rPr>
          <w:rFonts w:eastAsia="宋体"/>
          <w:lang w:eastAsia="zh-CN"/>
        </w:rPr>
        <w:t>.</w:t>
      </w:r>
    </w:p>
    <w:tbl>
      <w:tblPr>
        <w:tblStyle w:val="af7"/>
        <w:tblW w:w="0" w:type="auto"/>
        <w:tblLook w:val="04A0" w:firstRow="1" w:lastRow="0" w:firstColumn="1" w:lastColumn="0" w:noHBand="0" w:noVBand="1"/>
      </w:tblPr>
      <w:tblGrid>
        <w:gridCol w:w="9631"/>
      </w:tblGrid>
      <w:tr w:rsidR="00DB346F" w14:paraId="2D50038E" w14:textId="77777777" w:rsidTr="004E2351">
        <w:trPr>
          <w:trHeight w:val="9134"/>
        </w:trPr>
        <w:tc>
          <w:tcPr>
            <w:tcW w:w="9631" w:type="dxa"/>
          </w:tcPr>
          <w:p w14:paraId="7E050835" w14:textId="77777777" w:rsidR="00A03F9B" w:rsidRPr="00A03F9B" w:rsidRDefault="00A03F9B" w:rsidP="00A03F9B">
            <w:pPr>
              <w:snapToGrid w:val="0"/>
              <w:spacing w:beforeLines="0" w:before="0" w:after="0"/>
              <w:jc w:val="left"/>
              <w:rPr>
                <w:rFonts w:eastAsia="Batang"/>
                <w:bCs/>
                <w:szCs w:val="20"/>
                <w:u w:val="single"/>
                <w:lang w:val="en-GB" w:eastAsia="zh-CN"/>
              </w:rPr>
            </w:pPr>
            <w:r w:rsidRPr="00A03F9B">
              <w:rPr>
                <w:rFonts w:eastAsia="Batang"/>
                <w:bCs/>
                <w:szCs w:val="20"/>
                <w:u w:val="single"/>
                <w:lang w:val="en-GB" w:eastAsia="zh-CN"/>
              </w:rPr>
              <w:t>Conclusion</w:t>
            </w:r>
          </w:p>
          <w:p w14:paraId="2218C467" w14:textId="77777777" w:rsidR="00A03F9B" w:rsidRPr="00A03F9B" w:rsidRDefault="00A03F9B" w:rsidP="00A03F9B">
            <w:pPr>
              <w:snapToGrid w:val="0"/>
              <w:spacing w:beforeLines="0" w:before="0" w:after="0"/>
              <w:jc w:val="left"/>
              <w:rPr>
                <w:rFonts w:eastAsia="Batang"/>
                <w:szCs w:val="20"/>
                <w:lang w:val="en-GB" w:eastAsia="zh-CN"/>
              </w:rPr>
            </w:pPr>
            <w:r w:rsidRPr="00A03F9B">
              <w:rPr>
                <w:rFonts w:eastAsia="Batang"/>
                <w:szCs w:val="20"/>
                <w:lang w:val="en-GB" w:eastAsia="zh-CN"/>
              </w:rPr>
              <w:t xml:space="preserve">For frequency hopping of </w:t>
            </w:r>
            <w:r w:rsidRPr="00A03F9B">
              <w:rPr>
                <w:rFonts w:eastAsia="Batang"/>
                <w:szCs w:val="20"/>
                <w:lang w:val="en-GB"/>
              </w:rPr>
              <w:t xml:space="preserve">PUCCH repetition on common PUCCH resources for </w:t>
            </w:r>
            <w:r w:rsidRPr="00A03F9B">
              <w:rPr>
                <w:rFonts w:eastAsia="Batang"/>
                <w:szCs w:val="20"/>
                <w:lang w:val="en-GB" w:eastAsia="zh-CN"/>
              </w:rPr>
              <w:t>NR NTN</w:t>
            </w:r>
            <w:r w:rsidRPr="00A03F9B">
              <w:rPr>
                <w:rFonts w:eastAsia="Batang"/>
                <w:szCs w:val="20"/>
                <w:lang w:val="en-GB"/>
              </w:rPr>
              <w:t xml:space="preserve">, no </w:t>
            </w:r>
            <w:r w:rsidRPr="00A03F9B">
              <w:rPr>
                <w:rFonts w:eastAsia="Batang"/>
                <w:szCs w:val="20"/>
                <w:lang w:val="en-GB" w:eastAsia="zh-CN"/>
              </w:rPr>
              <w:t>specification change in Rel-18.</w:t>
            </w:r>
          </w:p>
          <w:p w14:paraId="2B3373AB" w14:textId="77777777" w:rsidR="00A03F9B" w:rsidRPr="00A03F9B" w:rsidRDefault="00A03F9B" w:rsidP="00A03F9B">
            <w:pPr>
              <w:spacing w:beforeLines="0" w:before="0" w:after="0"/>
              <w:jc w:val="left"/>
              <w:rPr>
                <w:rFonts w:eastAsia="Batang"/>
                <w:szCs w:val="20"/>
                <w:lang w:val="en-GB" w:eastAsia="x-none"/>
              </w:rPr>
            </w:pPr>
          </w:p>
          <w:p w14:paraId="6FE92F33" w14:textId="77777777" w:rsidR="00A03F9B" w:rsidRPr="00A03F9B" w:rsidRDefault="00A03F9B" w:rsidP="00A03F9B">
            <w:pPr>
              <w:snapToGrid w:val="0"/>
              <w:spacing w:beforeLines="0" w:before="0" w:after="0"/>
              <w:jc w:val="left"/>
              <w:rPr>
                <w:rFonts w:eastAsia="Batang"/>
                <w:bCs/>
                <w:szCs w:val="20"/>
                <w:u w:val="single"/>
                <w:lang w:val="en-GB" w:eastAsia="zh-CN"/>
              </w:rPr>
            </w:pPr>
            <w:r w:rsidRPr="00A03F9B">
              <w:rPr>
                <w:rFonts w:eastAsia="Batang"/>
                <w:bCs/>
                <w:szCs w:val="20"/>
                <w:u w:val="single"/>
                <w:lang w:val="en-GB" w:eastAsia="zh-CN"/>
              </w:rPr>
              <w:t>Conclusion</w:t>
            </w:r>
          </w:p>
          <w:p w14:paraId="5FC4ADB0" w14:textId="77777777" w:rsidR="00A03F9B" w:rsidRPr="00A03F9B" w:rsidRDefault="00A03F9B" w:rsidP="00A03F9B">
            <w:pPr>
              <w:snapToGrid w:val="0"/>
              <w:spacing w:beforeLines="0" w:before="0" w:after="0"/>
              <w:jc w:val="left"/>
              <w:rPr>
                <w:rFonts w:eastAsia="Batang"/>
                <w:szCs w:val="20"/>
                <w:lang w:val="en-GB" w:eastAsia="zh-CN"/>
              </w:rPr>
            </w:pPr>
            <w:r w:rsidRPr="00A03F9B">
              <w:rPr>
                <w:rFonts w:eastAsia="Batang"/>
                <w:szCs w:val="20"/>
                <w:lang w:val="en-GB" w:eastAsia="zh-CN"/>
              </w:rPr>
              <w:t xml:space="preserve">For </w:t>
            </w:r>
            <w:r w:rsidRPr="00A03F9B">
              <w:rPr>
                <w:rFonts w:eastAsia="Batang"/>
                <w:szCs w:val="20"/>
                <w:lang w:val="en-GB"/>
              </w:rPr>
              <w:t xml:space="preserve">PUCCH repetition on common PUCCH resources for </w:t>
            </w:r>
            <w:r w:rsidRPr="00A03F9B">
              <w:rPr>
                <w:rFonts w:eastAsia="Batang"/>
                <w:szCs w:val="20"/>
                <w:lang w:val="en-GB" w:eastAsia="zh-CN"/>
              </w:rPr>
              <w:t>NR NTN</w:t>
            </w:r>
            <w:r w:rsidRPr="00A03F9B">
              <w:rPr>
                <w:rFonts w:eastAsia="Batang"/>
                <w:szCs w:val="20"/>
                <w:lang w:val="en-GB"/>
              </w:rPr>
              <w:t>,</w:t>
            </w:r>
            <w:r w:rsidRPr="00A03F9B">
              <w:rPr>
                <w:rFonts w:eastAsia="Batang"/>
                <w:szCs w:val="20"/>
                <w:lang w:val="en-GB" w:eastAsia="zh-CN"/>
              </w:rPr>
              <w:t xml:space="preserve"> for the case of SI modification and no DCI format 1_0 with CRC scrambled by a TC-RNTI</w:t>
            </w:r>
            <w:r w:rsidRPr="00A03F9B">
              <w:rPr>
                <w:rFonts w:eastAsia="Batang"/>
                <w:szCs w:val="20"/>
                <w:lang w:val="en-GB"/>
              </w:rPr>
              <w:t xml:space="preserve">, </w:t>
            </w:r>
            <w:r w:rsidRPr="00A03F9B">
              <w:rPr>
                <w:rFonts w:eastAsia="Batang"/>
                <w:szCs w:val="20"/>
                <w:lang w:val="en-GB" w:eastAsia="zh-CN"/>
              </w:rPr>
              <w:t>no further discussion for this issue in Rel-18.</w:t>
            </w:r>
          </w:p>
          <w:p w14:paraId="17482403" w14:textId="77777777" w:rsidR="00A03F9B" w:rsidRPr="00A03F9B" w:rsidRDefault="00A03F9B" w:rsidP="00A03F9B">
            <w:pPr>
              <w:snapToGrid w:val="0"/>
              <w:spacing w:beforeLines="0" w:before="0" w:after="0"/>
              <w:rPr>
                <w:szCs w:val="20"/>
                <w:lang w:val="en-GB"/>
              </w:rPr>
            </w:pPr>
          </w:p>
          <w:p w14:paraId="459A5038" w14:textId="77777777" w:rsidR="00A03F9B" w:rsidRPr="00A03F9B" w:rsidRDefault="00A03F9B" w:rsidP="00A03F9B">
            <w:pPr>
              <w:snapToGrid w:val="0"/>
              <w:spacing w:beforeLines="0" w:before="0" w:after="0"/>
              <w:jc w:val="left"/>
              <w:rPr>
                <w:rFonts w:eastAsia="Batang"/>
                <w:bCs/>
                <w:szCs w:val="20"/>
                <w:u w:val="single"/>
                <w:lang w:val="en-GB" w:eastAsia="zh-CN"/>
              </w:rPr>
            </w:pPr>
            <w:r w:rsidRPr="00A03F9B">
              <w:rPr>
                <w:rFonts w:eastAsia="Batang"/>
                <w:bCs/>
                <w:szCs w:val="20"/>
                <w:u w:val="single"/>
                <w:lang w:val="en-GB" w:eastAsia="zh-CN"/>
              </w:rPr>
              <w:t>Conclusion</w:t>
            </w:r>
          </w:p>
          <w:p w14:paraId="4C0458F9" w14:textId="77777777" w:rsidR="00A03F9B" w:rsidRPr="00A03F9B" w:rsidRDefault="00A03F9B" w:rsidP="00A03F9B">
            <w:pPr>
              <w:snapToGrid w:val="0"/>
              <w:spacing w:beforeLines="0" w:before="0" w:after="0"/>
              <w:jc w:val="left"/>
              <w:rPr>
                <w:rFonts w:eastAsia="Batang"/>
                <w:szCs w:val="20"/>
                <w:lang w:val="en-GB" w:eastAsia="zh-CN"/>
              </w:rPr>
            </w:pPr>
            <w:r w:rsidRPr="00A03F9B">
              <w:rPr>
                <w:rFonts w:eastAsia="Batang"/>
                <w:szCs w:val="20"/>
                <w:lang w:val="en-GB" w:eastAsia="zh-CN"/>
              </w:rPr>
              <w:t>There is no consensus on the following for PUCCH repetition on common PUCCH resources in Rel-18 NR NTN.</w:t>
            </w:r>
          </w:p>
          <w:p w14:paraId="5DD6201F" w14:textId="77777777" w:rsidR="00A03F9B" w:rsidRPr="00A03F9B" w:rsidRDefault="00A03F9B" w:rsidP="00A03F9B">
            <w:pPr>
              <w:numPr>
                <w:ilvl w:val="0"/>
                <w:numId w:val="1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A03F9B">
              <w:rPr>
                <w:rFonts w:eastAsia="宋体"/>
                <w:szCs w:val="20"/>
                <w:lang w:val="en-GB" w:eastAsia="ja-JP"/>
              </w:rPr>
              <w:t>Whether to introduce dynamic indication when a single repetition factor is configured</w:t>
            </w:r>
          </w:p>
          <w:p w14:paraId="7A9B3307" w14:textId="77777777" w:rsidR="00A03F9B" w:rsidRPr="00A03F9B" w:rsidRDefault="00A03F9B" w:rsidP="00A03F9B">
            <w:pPr>
              <w:numPr>
                <w:ilvl w:val="0"/>
                <w:numId w:val="1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A03F9B">
              <w:rPr>
                <w:rFonts w:eastAsia="宋体"/>
                <w:szCs w:val="20"/>
                <w:lang w:val="en-GB" w:eastAsia="ja-JP"/>
              </w:rPr>
              <w:t>Whether to enhance capacity of common PUCCH resources</w:t>
            </w:r>
          </w:p>
          <w:p w14:paraId="2F0197B8" w14:textId="77777777" w:rsidR="00A03F9B" w:rsidRPr="00A03F9B" w:rsidRDefault="00A03F9B" w:rsidP="00A03F9B">
            <w:pPr>
              <w:numPr>
                <w:ilvl w:val="0"/>
                <w:numId w:val="1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A03F9B">
              <w:rPr>
                <w:rFonts w:eastAsia="宋体"/>
                <w:szCs w:val="20"/>
                <w:lang w:val="en-GB" w:eastAsia="ja-JP"/>
              </w:rPr>
              <w:t>Whether to extend previous agreements for common PUCCH resources to dedicated PUCCH resources</w:t>
            </w:r>
          </w:p>
          <w:p w14:paraId="6B263134" w14:textId="77777777" w:rsidR="00A03F9B" w:rsidRPr="00A03F9B" w:rsidRDefault="00A03F9B" w:rsidP="00A03F9B">
            <w:pPr>
              <w:snapToGrid w:val="0"/>
              <w:spacing w:beforeLines="0" w:before="0" w:after="0"/>
              <w:jc w:val="left"/>
              <w:rPr>
                <w:rFonts w:eastAsia="Batang"/>
                <w:bCs/>
                <w:szCs w:val="20"/>
                <w:u w:val="single"/>
                <w:lang w:val="en-GB" w:eastAsia="zh-CN"/>
              </w:rPr>
            </w:pPr>
            <w:r w:rsidRPr="00A03F9B">
              <w:rPr>
                <w:rFonts w:eastAsia="Batang"/>
                <w:bCs/>
                <w:szCs w:val="20"/>
                <w:u w:val="single"/>
                <w:lang w:val="en-GB" w:eastAsia="zh-CN"/>
              </w:rPr>
              <w:t>Conclusion</w:t>
            </w:r>
          </w:p>
          <w:p w14:paraId="333A7D0C" w14:textId="77777777" w:rsidR="00A03F9B" w:rsidRPr="00A03F9B" w:rsidRDefault="00A03F9B" w:rsidP="00A03F9B">
            <w:pPr>
              <w:snapToGrid w:val="0"/>
              <w:spacing w:beforeLines="0" w:before="0" w:after="0"/>
              <w:jc w:val="left"/>
              <w:rPr>
                <w:rFonts w:eastAsia="Batang"/>
                <w:szCs w:val="20"/>
                <w:lang w:val="en-GB" w:eastAsia="zh-CN"/>
              </w:rPr>
            </w:pPr>
            <w:r w:rsidRPr="00A03F9B">
              <w:rPr>
                <w:rFonts w:eastAsia="Batang"/>
                <w:szCs w:val="20"/>
                <w:lang w:val="en-GB" w:eastAsia="zh-CN"/>
              </w:rPr>
              <w:t>No further discussion is necessary for the following for PUCCH repetition on common PUCCH resources in Rel-18 NR NTN.</w:t>
            </w:r>
          </w:p>
          <w:p w14:paraId="65DBF13A" w14:textId="77777777" w:rsidR="00A03F9B" w:rsidRPr="00A03F9B" w:rsidRDefault="00A03F9B" w:rsidP="00A03F9B">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A03F9B">
              <w:rPr>
                <w:rFonts w:eastAsia="宋体"/>
                <w:szCs w:val="20"/>
                <w:lang w:val="en-GB" w:eastAsia="ja-JP"/>
              </w:rPr>
              <w:t xml:space="preserve">UE </w:t>
            </w:r>
            <w:proofErr w:type="spellStart"/>
            <w:r w:rsidRPr="00A03F9B">
              <w:rPr>
                <w:rFonts w:eastAsia="宋体"/>
                <w:szCs w:val="20"/>
                <w:lang w:val="en-GB" w:eastAsia="ja-JP"/>
              </w:rPr>
              <w:t>behavior</w:t>
            </w:r>
            <w:proofErr w:type="spellEnd"/>
            <w:r w:rsidRPr="00A03F9B">
              <w:rPr>
                <w:rFonts w:eastAsia="宋体"/>
                <w:szCs w:val="20"/>
                <w:lang w:val="en-GB" w:eastAsia="ja-JP"/>
              </w:rPr>
              <w:t xml:space="preserve"> when no repetition factor is configured</w:t>
            </w:r>
          </w:p>
          <w:p w14:paraId="41C21CEE" w14:textId="77777777" w:rsidR="00A03F9B" w:rsidRPr="00A03F9B" w:rsidRDefault="00A03F9B" w:rsidP="00A03F9B">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A03F9B">
              <w:rPr>
                <w:rFonts w:eastAsia="宋体"/>
                <w:szCs w:val="20"/>
                <w:lang w:val="en-GB" w:eastAsia="ja-JP"/>
              </w:rPr>
              <w:t xml:space="preserve">UE </w:t>
            </w:r>
            <w:proofErr w:type="spellStart"/>
            <w:r w:rsidRPr="00A03F9B">
              <w:rPr>
                <w:rFonts w:eastAsia="宋体"/>
                <w:szCs w:val="20"/>
                <w:lang w:val="en-GB" w:eastAsia="ja-JP"/>
              </w:rPr>
              <w:t>behavior</w:t>
            </w:r>
            <w:proofErr w:type="spellEnd"/>
            <w:r w:rsidRPr="00A03F9B">
              <w:rPr>
                <w:rFonts w:eastAsia="宋体"/>
                <w:szCs w:val="20"/>
                <w:lang w:val="en-GB" w:eastAsia="ja-JP"/>
              </w:rPr>
              <w:t xml:space="preserve"> if configured repetition factor(s) does not include ‘1’, the RSRP threshold is configured, and the measured RSRP &lt; the RSRP threshold</w:t>
            </w:r>
          </w:p>
          <w:p w14:paraId="4EDCAEA7" w14:textId="77777777" w:rsidR="00A03F9B" w:rsidRPr="00A03F9B" w:rsidRDefault="00A03F9B" w:rsidP="00A03F9B">
            <w:pPr>
              <w:snapToGrid w:val="0"/>
              <w:spacing w:beforeLines="0" w:before="0" w:after="0"/>
              <w:jc w:val="left"/>
              <w:rPr>
                <w:rFonts w:eastAsia="Batang"/>
                <w:bCs/>
                <w:szCs w:val="20"/>
                <w:u w:val="single"/>
                <w:lang w:val="en-GB" w:eastAsia="zh-CN"/>
              </w:rPr>
            </w:pPr>
            <w:r w:rsidRPr="00A03F9B">
              <w:rPr>
                <w:rFonts w:eastAsia="Batang"/>
                <w:bCs/>
                <w:szCs w:val="20"/>
                <w:u w:val="single"/>
                <w:lang w:val="en-GB" w:eastAsia="zh-CN"/>
              </w:rPr>
              <w:t>Conclusion</w:t>
            </w:r>
          </w:p>
          <w:p w14:paraId="03250E7E" w14:textId="77777777" w:rsidR="00A03F9B" w:rsidRPr="00A03F9B" w:rsidRDefault="00A03F9B" w:rsidP="00A03F9B">
            <w:pPr>
              <w:snapToGrid w:val="0"/>
              <w:spacing w:beforeLines="0" w:before="0" w:after="0"/>
              <w:jc w:val="left"/>
              <w:rPr>
                <w:rFonts w:eastAsia="Batang"/>
                <w:szCs w:val="20"/>
                <w:lang w:val="en-GB" w:eastAsia="zh-CN"/>
              </w:rPr>
            </w:pPr>
            <w:r w:rsidRPr="00A03F9B">
              <w:rPr>
                <w:rFonts w:eastAsia="Batang"/>
                <w:szCs w:val="20"/>
                <w:lang w:val="en-GB" w:eastAsia="zh-CN"/>
              </w:rPr>
              <w:t>There is no consensus on antenna switching-related enhancements for PUSCH DMRS bundling in Rel-18 NR NTN.</w:t>
            </w:r>
          </w:p>
          <w:p w14:paraId="23BCCD73" w14:textId="77777777" w:rsidR="00A03F9B" w:rsidRPr="0087678D" w:rsidRDefault="00A03F9B" w:rsidP="00A03F9B">
            <w:pPr>
              <w:snapToGrid w:val="0"/>
              <w:spacing w:before="120"/>
              <w:rPr>
                <w:bCs/>
                <w:u w:val="single"/>
                <w:lang w:eastAsia="zh-CN"/>
              </w:rPr>
            </w:pPr>
            <w:r w:rsidRPr="0087678D">
              <w:rPr>
                <w:bCs/>
                <w:u w:val="single"/>
                <w:lang w:eastAsia="zh-CN"/>
              </w:rPr>
              <w:t>Conclusion</w:t>
            </w:r>
          </w:p>
          <w:p w14:paraId="1D2270A6" w14:textId="77777777" w:rsidR="00A03F9B" w:rsidRDefault="00A03F9B" w:rsidP="00A03F9B">
            <w:pPr>
              <w:snapToGrid w:val="0"/>
              <w:spacing w:before="120"/>
              <w:rPr>
                <w:lang w:eastAsia="zh-CN"/>
              </w:rPr>
            </w:pPr>
            <w:r>
              <w:rPr>
                <w:lang w:eastAsia="zh-CN"/>
              </w:rPr>
              <w:t xml:space="preserve">For PUCCH repetition on common PUCCH resources, with respect to </w:t>
            </w:r>
            <w:r>
              <w:rPr>
                <w:rFonts w:eastAsia="MS Mincho"/>
              </w:rPr>
              <w:t>the number of symbols and the first symbol for PUCCH transmission</w:t>
            </w:r>
            <w:r>
              <w:rPr>
                <w:lang w:eastAsia="zh-CN"/>
              </w:rPr>
              <w:t xml:space="preserve">, </w:t>
            </w:r>
            <w:r>
              <w:t xml:space="preserve">no </w:t>
            </w:r>
            <w:r>
              <w:rPr>
                <w:lang w:eastAsia="zh-CN"/>
              </w:rPr>
              <w:t>specification change in Rel-18.</w:t>
            </w:r>
          </w:p>
          <w:p w14:paraId="5783FED1" w14:textId="77777777" w:rsidR="00A03F9B" w:rsidRPr="00A03F9B" w:rsidRDefault="00A03F9B" w:rsidP="00A03F9B">
            <w:pPr>
              <w:spacing w:beforeLines="0" w:before="0" w:after="0"/>
              <w:rPr>
                <w:rFonts w:eastAsia="宋体"/>
                <w:bCs/>
                <w:szCs w:val="20"/>
                <w:lang w:val="en-GB" w:eastAsia="zh-CN"/>
              </w:rPr>
            </w:pPr>
            <w:r w:rsidRPr="00A03F9B">
              <w:rPr>
                <w:rFonts w:eastAsia="宋体"/>
                <w:bCs/>
                <w:szCs w:val="20"/>
                <w:highlight w:val="green"/>
                <w:lang w:val="en-GB" w:eastAsia="zh-CN"/>
              </w:rPr>
              <w:t>Agreement</w:t>
            </w:r>
          </w:p>
          <w:p w14:paraId="7DD37030" w14:textId="77777777" w:rsidR="00A03F9B" w:rsidRPr="00A03F9B" w:rsidRDefault="00A03F9B" w:rsidP="00A03F9B">
            <w:pPr>
              <w:spacing w:beforeLines="0" w:before="0" w:after="0"/>
              <w:jc w:val="left"/>
              <w:rPr>
                <w:rFonts w:eastAsia="Batang"/>
                <w:bCs/>
                <w:szCs w:val="20"/>
                <w:lang w:val="en-GB" w:eastAsia="x-none"/>
              </w:rPr>
            </w:pPr>
            <w:r w:rsidRPr="00A03F9B">
              <w:rPr>
                <w:rFonts w:eastAsia="Batang"/>
                <w:bCs/>
                <w:szCs w:val="20"/>
                <w:lang w:val="en-GB" w:eastAsia="x-none"/>
              </w:rPr>
              <w:t xml:space="preserve">Confirm the following working assumption with the following modification: replacing </w:t>
            </w:r>
            <m:oMath>
              <m:r>
                <w:rPr>
                  <w:rFonts w:ascii="Cambria Math" w:eastAsia="Batang" w:hAnsi="Cambria Math"/>
                  <w:szCs w:val="20"/>
                  <w:lang w:val="en-GB"/>
                </w:rPr>
                <m:t>μs</m:t>
              </m:r>
              <m:r>
                <m:rPr>
                  <m:sty m:val="p"/>
                </m:rPr>
                <w:rPr>
                  <w:rFonts w:ascii="Cambria Math" w:eastAsia="Batang" w:hAnsi="Cambria Math"/>
                  <w:szCs w:val="20"/>
                  <w:lang w:val="en-GB"/>
                </w:rPr>
                <m:t>/</m:t>
              </m:r>
              <m:r>
                <w:rPr>
                  <w:rFonts w:ascii="Cambria Math" w:eastAsia="Batang" w:hAnsi="Cambria Math"/>
                  <w:szCs w:val="20"/>
                  <w:lang w:val="en-GB"/>
                </w:rPr>
                <m:t>s</m:t>
              </m:r>
            </m:oMath>
            <w:r w:rsidRPr="00A03F9B">
              <w:rPr>
                <w:rFonts w:eastAsia="Batang"/>
                <w:bCs/>
                <w:szCs w:val="20"/>
                <w:lang w:val="en-GB" w:eastAsia="x-none"/>
              </w:rPr>
              <w:t xml:space="preserve"> with ppm and removing the brackets.</w:t>
            </w:r>
          </w:p>
          <w:p w14:paraId="3383E098" w14:textId="77777777" w:rsidR="00A03F9B" w:rsidRPr="00A03F9B" w:rsidRDefault="00A03F9B" w:rsidP="00A03F9B">
            <w:pPr>
              <w:spacing w:beforeLines="0" w:before="0" w:after="0"/>
              <w:ind w:left="720"/>
              <w:rPr>
                <w:rFonts w:eastAsia="宋体"/>
                <w:bCs/>
                <w:sz w:val="18"/>
                <w:szCs w:val="18"/>
                <w:lang w:val="en-GB" w:eastAsia="zh-CN"/>
              </w:rPr>
            </w:pPr>
            <w:r w:rsidRPr="00A03F9B">
              <w:rPr>
                <w:rFonts w:eastAsia="宋体"/>
                <w:bCs/>
                <w:sz w:val="18"/>
                <w:szCs w:val="18"/>
                <w:highlight w:val="darkYellow"/>
                <w:lang w:val="en-GB" w:eastAsia="zh-CN"/>
              </w:rPr>
              <w:t>Working assumption</w:t>
            </w:r>
          </w:p>
          <w:p w14:paraId="654BE422" w14:textId="77777777" w:rsidR="00A03F9B" w:rsidRPr="00A03F9B" w:rsidRDefault="00A03F9B" w:rsidP="00A03F9B">
            <w:pPr>
              <w:spacing w:beforeLines="0" w:before="0" w:after="0"/>
              <w:ind w:left="720"/>
              <w:rPr>
                <w:rFonts w:eastAsia="宋体"/>
                <w:bCs/>
                <w:sz w:val="18"/>
                <w:szCs w:val="18"/>
                <w:lang w:val="en-GB" w:eastAsia="zh-CN"/>
              </w:rPr>
            </w:pPr>
            <w:r w:rsidRPr="00A03F9B">
              <w:rPr>
                <w:rFonts w:eastAsia="宋体"/>
                <w:bCs/>
                <w:sz w:val="18"/>
                <w:szCs w:val="18"/>
                <w:lang w:val="en-GB" w:eastAsia="zh-CN"/>
              </w:rPr>
              <w:t xml:space="preserve">The DL timing drift due to Doppler over the service link associated with the UE RX-TX time difference measurement period is reported with the following range, granularity and bits allocation </w:t>
            </w:r>
          </w:p>
          <w:tbl>
            <w:tblPr>
              <w:tblW w:w="3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1760"/>
              <w:gridCol w:w="2136"/>
            </w:tblGrid>
            <w:tr w:rsidR="00A03F9B" w:rsidRPr="00A03F9B" w14:paraId="7AA97882" w14:textId="77777777" w:rsidTr="00A8598B">
              <w:trPr>
                <w:trHeight w:val="20"/>
                <w:tblHeader/>
                <w:jc w:val="center"/>
              </w:trPr>
              <w:tc>
                <w:tcPr>
                  <w:tcW w:w="2328" w:type="pct"/>
                  <w:shd w:val="clear" w:color="auto" w:fill="92D050"/>
                  <w:vAlign w:val="center"/>
                </w:tcPr>
                <w:p w14:paraId="2B7BE00B" w14:textId="77777777" w:rsidR="00A03F9B" w:rsidRPr="00A03F9B" w:rsidRDefault="00A03F9B" w:rsidP="00A03F9B">
                  <w:pPr>
                    <w:spacing w:beforeLines="0" w:before="0" w:after="0"/>
                    <w:jc w:val="left"/>
                    <w:rPr>
                      <w:rFonts w:ascii="Arial" w:eastAsia="Batang" w:hAnsi="Arial" w:cs="Arial"/>
                      <w:bCs/>
                      <w:sz w:val="16"/>
                      <w:szCs w:val="16"/>
                      <w:lang w:val="en-GB" w:eastAsia="fr-FR"/>
                    </w:rPr>
                  </w:pPr>
                  <w:r w:rsidRPr="00A03F9B">
                    <w:rPr>
                      <w:rFonts w:ascii="Arial" w:eastAsia="Batang" w:hAnsi="Arial" w:cs="Arial"/>
                      <w:bCs/>
                      <w:sz w:val="16"/>
                      <w:szCs w:val="16"/>
                      <w:lang w:val="en-GB" w:eastAsia="fr-FR"/>
                    </w:rPr>
                    <w:t>Value range</w:t>
                  </w:r>
                </w:p>
              </w:tc>
              <w:tc>
                <w:tcPr>
                  <w:tcW w:w="1207" w:type="pct"/>
                  <w:shd w:val="clear" w:color="auto" w:fill="92D050"/>
                  <w:vAlign w:val="center"/>
                </w:tcPr>
                <w:p w14:paraId="4A4ECADB" w14:textId="77777777" w:rsidR="00A03F9B" w:rsidRPr="00A03F9B" w:rsidRDefault="00A03F9B" w:rsidP="00A03F9B">
                  <w:pPr>
                    <w:spacing w:beforeLines="0" w:before="0" w:after="0"/>
                    <w:jc w:val="left"/>
                    <w:rPr>
                      <w:rFonts w:ascii="Arial" w:eastAsia="Batang" w:hAnsi="Arial" w:cs="Arial"/>
                      <w:bCs/>
                      <w:sz w:val="16"/>
                      <w:szCs w:val="16"/>
                      <w:lang w:val="en-GB" w:eastAsia="fr-FR"/>
                    </w:rPr>
                  </w:pPr>
                  <w:r w:rsidRPr="00A03F9B">
                    <w:rPr>
                      <w:rFonts w:ascii="Arial" w:eastAsia="Batang" w:hAnsi="Arial" w:cs="Arial"/>
                      <w:bCs/>
                      <w:sz w:val="16"/>
                      <w:szCs w:val="16"/>
                      <w:lang w:val="en-GB" w:eastAsia="fr-FR"/>
                    </w:rPr>
                    <w:t>Granularity</w:t>
                  </w:r>
                </w:p>
              </w:tc>
              <w:tc>
                <w:tcPr>
                  <w:tcW w:w="1465" w:type="pct"/>
                  <w:shd w:val="clear" w:color="auto" w:fill="92D050"/>
                  <w:vAlign w:val="center"/>
                </w:tcPr>
                <w:p w14:paraId="4BC90AA0" w14:textId="77777777" w:rsidR="00A03F9B" w:rsidRPr="00A03F9B" w:rsidRDefault="00A03F9B" w:rsidP="00A03F9B">
                  <w:pPr>
                    <w:spacing w:beforeLines="0" w:before="0" w:after="0"/>
                    <w:jc w:val="left"/>
                    <w:rPr>
                      <w:rFonts w:ascii="Arial" w:eastAsia="Batang" w:hAnsi="Arial" w:cs="Arial"/>
                      <w:bCs/>
                      <w:sz w:val="16"/>
                      <w:szCs w:val="16"/>
                      <w:lang w:val="en-GB" w:eastAsia="fr-FR"/>
                    </w:rPr>
                  </w:pPr>
                  <w:r w:rsidRPr="00A03F9B">
                    <w:rPr>
                      <w:rFonts w:ascii="Arial" w:eastAsia="Batang" w:hAnsi="Arial" w:cs="Arial"/>
                      <w:bCs/>
                      <w:sz w:val="16"/>
                      <w:szCs w:val="16"/>
                      <w:lang w:val="en-GB" w:eastAsia="fr-FR"/>
                    </w:rPr>
                    <w:t>Bits allocation</w:t>
                  </w:r>
                </w:p>
              </w:tc>
            </w:tr>
            <w:tr w:rsidR="00A03F9B" w:rsidRPr="00A03F9B" w14:paraId="6156717D" w14:textId="77777777" w:rsidTr="00A8598B">
              <w:trPr>
                <w:trHeight w:val="20"/>
                <w:jc w:val="center"/>
              </w:trPr>
              <w:tc>
                <w:tcPr>
                  <w:tcW w:w="2328" w:type="pct"/>
                  <w:shd w:val="clear" w:color="auto" w:fill="auto"/>
                  <w:noWrap/>
                  <w:vAlign w:val="center"/>
                </w:tcPr>
                <w:p w14:paraId="52811201" w14:textId="77777777" w:rsidR="00A03F9B" w:rsidRPr="00A03F9B" w:rsidRDefault="00A03F9B" w:rsidP="00A03F9B">
                  <w:pPr>
                    <w:spacing w:beforeLines="0" w:before="0" w:after="0"/>
                    <w:jc w:val="center"/>
                    <w:rPr>
                      <w:rFonts w:ascii="Arial" w:eastAsia="宋体" w:hAnsi="Arial" w:cs="Arial"/>
                      <w:bCs/>
                      <w:sz w:val="16"/>
                      <w:szCs w:val="16"/>
                      <w:lang w:val="en-GB" w:eastAsia="zh-CN"/>
                    </w:rPr>
                  </w:pPr>
                  <m:oMathPara>
                    <m:oMath>
                      <m:r>
                        <w:rPr>
                          <w:rFonts w:ascii="Cambria Math" w:eastAsia="Batang" w:hAnsi="Cambria Math" w:cs="Arial"/>
                          <w:sz w:val="16"/>
                          <w:szCs w:val="16"/>
                          <w:lang w:val="en-GB"/>
                        </w:rPr>
                        <m:t>-265...+265</m:t>
                      </m:r>
                    </m:oMath>
                  </m:oMathPara>
                </w:p>
                <w:p w14:paraId="3C9C9717" w14:textId="77777777" w:rsidR="00A03F9B" w:rsidRPr="00A03F9B" w:rsidRDefault="00A03F9B" w:rsidP="00A03F9B">
                  <w:pPr>
                    <w:spacing w:beforeLines="0" w:before="0" w:after="0"/>
                    <w:jc w:val="center"/>
                    <w:rPr>
                      <w:rFonts w:ascii="Arial" w:eastAsia="Batang" w:hAnsi="Arial" w:cs="Arial"/>
                      <w:bCs/>
                      <w:sz w:val="16"/>
                      <w:szCs w:val="16"/>
                      <w:lang w:val="en-GB"/>
                    </w:rPr>
                  </w:pPr>
                  <w:proofErr w:type="spellStart"/>
                  <w:r w:rsidRPr="00A03F9B">
                    <w:rPr>
                      <w:rFonts w:ascii="Arial" w:eastAsia="Batang" w:hAnsi="Arial" w:cs="Arial"/>
                      <w:bCs/>
                      <w:sz w:val="16"/>
                      <w:szCs w:val="16"/>
                      <w:lang w:val="en-GB"/>
                    </w:rPr>
                    <w:t>i.e</w:t>
                  </w:r>
                  <w:proofErr w:type="spellEnd"/>
                  <w:r w:rsidRPr="00A03F9B">
                    <w:rPr>
                      <w:rFonts w:ascii="Arial" w:eastAsia="Batang" w:hAnsi="Arial" w:cs="Arial"/>
                      <w:bCs/>
                      <w:sz w:val="16"/>
                      <w:szCs w:val="16"/>
                      <w:lang w:val="en-GB"/>
                    </w:rPr>
                    <w:t xml:space="preserve">: </w:t>
                  </w:r>
                  <m:oMath>
                    <m:r>
                      <w:rPr>
                        <w:rFonts w:ascii="Cambria Math" w:eastAsia="Batang" w:hAnsi="Cambria Math" w:cs="Arial"/>
                        <w:color w:val="FF0000"/>
                        <w:sz w:val="16"/>
                        <w:szCs w:val="16"/>
                        <w:lang w:val="en-GB"/>
                      </w:rPr>
                      <m:t>-26.5 ppm..+26.5 ppm</m:t>
                    </m:r>
                  </m:oMath>
                </w:p>
              </w:tc>
              <w:tc>
                <w:tcPr>
                  <w:tcW w:w="1207" w:type="pct"/>
                  <w:vAlign w:val="center"/>
                </w:tcPr>
                <w:p w14:paraId="5E5D2851" w14:textId="77777777" w:rsidR="00A03F9B" w:rsidRPr="00A03F9B" w:rsidRDefault="00A03F9B" w:rsidP="00A03F9B">
                  <w:pPr>
                    <w:spacing w:beforeLines="0" w:before="0" w:after="0"/>
                    <w:jc w:val="center"/>
                    <w:rPr>
                      <w:rFonts w:ascii="Arial" w:eastAsia="Batang" w:hAnsi="Arial" w:cs="Arial"/>
                      <w:bCs/>
                      <w:sz w:val="16"/>
                      <w:szCs w:val="16"/>
                      <w:lang w:val="en-GB"/>
                    </w:rPr>
                  </w:pPr>
                  <m:oMathPara>
                    <m:oMathParaPr>
                      <m:jc m:val="center"/>
                    </m:oMathParaPr>
                    <m:oMath>
                      <m:r>
                        <w:rPr>
                          <w:rFonts w:ascii="Cambria Math" w:eastAsia="Batang" w:hAnsi="Cambria Math" w:cs="Arial"/>
                          <w:color w:val="000000"/>
                          <w:sz w:val="16"/>
                          <w:szCs w:val="16"/>
                          <w:lang w:val="en-GB" w:eastAsia="fr-FR"/>
                        </w:rPr>
                        <m:t xml:space="preserve">0.1 </m:t>
                      </m:r>
                      <m:r>
                        <w:rPr>
                          <w:rFonts w:ascii="Cambria Math" w:eastAsia="Batang" w:hAnsi="Cambria Math" w:cs="Arial"/>
                          <w:color w:val="FF0000"/>
                          <w:sz w:val="16"/>
                          <w:szCs w:val="16"/>
                          <w:lang w:val="en-GB" w:eastAsia="fr-FR"/>
                        </w:rPr>
                        <m:t>ppm</m:t>
                      </m:r>
                    </m:oMath>
                  </m:oMathPara>
                </w:p>
              </w:tc>
              <w:tc>
                <w:tcPr>
                  <w:tcW w:w="1465" w:type="pct"/>
                  <w:vAlign w:val="center"/>
                </w:tcPr>
                <w:p w14:paraId="36E098E6" w14:textId="77777777" w:rsidR="00A03F9B" w:rsidRPr="00A03F9B" w:rsidRDefault="00A03F9B" w:rsidP="00A03F9B">
                  <w:pPr>
                    <w:spacing w:beforeLines="0" w:before="0" w:after="0"/>
                    <w:jc w:val="center"/>
                    <w:rPr>
                      <w:rFonts w:ascii="Arial" w:eastAsia="Batang" w:hAnsi="Arial" w:cs="Arial"/>
                      <w:bCs/>
                      <w:sz w:val="16"/>
                      <w:szCs w:val="16"/>
                      <w:lang w:val="en-GB"/>
                    </w:rPr>
                  </w:pPr>
                  <w:r w:rsidRPr="00A03F9B">
                    <w:rPr>
                      <w:rFonts w:ascii="Arial" w:eastAsia="Batang" w:hAnsi="Arial" w:cs="Arial"/>
                      <w:bCs/>
                      <w:sz w:val="16"/>
                      <w:szCs w:val="16"/>
                      <w:lang w:val="en-GB"/>
                    </w:rPr>
                    <w:t>10 bits</w:t>
                  </w:r>
                </w:p>
              </w:tc>
            </w:tr>
          </w:tbl>
          <w:p w14:paraId="4C4CC29E" w14:textId="77777777" w:rsidR="00A03F9B" w:rsidRPr="00A03F9B" w:rsidRDefault="00A03F9B" w:rsidP="00A03F9B">
            <w:pPr>
              <w:spacing w:beforeLines="0" w:before="0" w:after="0"/>
              <w:ind w:left="720"/>
              <w:rPr>
                <w:rFonts w:eastAsia="宋体"/>
                <w:bCs/>
                <w:sz w:val="18"/>
                <w:szCs w:val="18"/>
                <w:lang w:val="en-GB" w:eastAsia="zh-CN"/>
              </w:rPr>
            </w:pPr>
            <w:r w:rsidRPr="00A03F9B">
              <w:rPr>
                <w:rFonts w:eastAsia="宋体"/>
                <w:bCs/>
                <w:sz w:val="18"/>
                <w:szCs w:val="18"/>
                <w:lang w:val="en-GB" w:eastAsia="zh-CN"/>
              </w:rPr>
              <w:t>Note: value range is given in unit of corresponding granularity</w:t>
            </w:r>
          </w:p>
          <w:p w14:paraId="365BE1E4" w14:textId="77777777" w:rsidR="00A03F9B" w:rsidRPr="00A03F9B" w:rsidRDefault="00A03F9B" w:rsidP="00A03F9B">
            <w:pPr>
              <w:spacing w:beforeLines="0" w:before="0" w:after="0"/>
              <w:jc w:val="left"/>
              <w:rPr>
                <w:rFonts w:ascii="Times" w:eastAsia="Batang" w:hAnsi="Times"/>
                <w:lang w:val="en-GB"/>
              </w:rPr>
            </w:pPr>
          </w:p>
          <w:p w14:paraId="7B8611E9" w14:textId="77777777" w:rsidR="00A03F9B" w:rsidRPr="00A03F9B" w:rsidRDefault="00A03F9B" w:rsidP="00A03F9B">
            <w:pPr>
              <w:spacing w:beforeLines="0" w:before="0" w:after="0"/>
              <w:jc w:val="left"/>
              <w:rPr>
                <w:rFonts w:ascii="Times" w:eastAsia="Batang" w:hAnsi="Times"/>
                <w:color w:val="FFFFFF"/>
                <w:lang w:val="en-GB" w:eastAsia="x-none"/>
              </w:rPr>
            </w:pPr>
            <w:r w:rsidRPr="00A03F9B">
              <w:rPr>
                <w:rFonts w:ascii="Times" w:eastAsia="Batang" w:hAnsi="Times"/>
                <w:color w:val="FFFFFF"/>
                <w:highlight w:val="darkYellow"/>
                <w:lang w:val="en-GB" w:eastAsia="x-none"/>
              </w:rPr>
              <w:t>Working assumption</w:t>
            </w:r>
          </w:p>
          <w:p w14:paraId="2F2804E1" w14:textId="05D922C2" w:rsidR="00DB346F" w:rsidRPr="00A03F9B" w:rsidRDefault="00A03F9B" w:rsidP="00A03F9B">
            <w:pPr>
              <w:spacing w:beforeLines="0" w:before="0" w:after="0"/>
              <w:jc w:val="left"/>
              <w:rPr>
                <w:rFonts w:ascii="Times" w:eastAsia="Batang" w:hAnsi="Times"/>
                <w:szCs w:val="20"/>
                <w:lang w:val="en-GB"/>
              </w:rPr>
            </w:pPr>
            <w:r w:rsidRPr="00A03F9B">
              <w:rPr>
                <w:rFonts w:ascii="Times" w:eastAsia="Batang" w:hAnsi="Times"/>
                <w:szCs w:val="20"/>
                <w:lang w:val="en-GB"/>
              </w:rPr>
              <w:t>For UE RX-TX measurements in NTN, the time of the beginning of a subframe is determined by assuming the time durations of the OFDM symbols at the receiver are the same as defined in 38.211.</w:t>
            </w:r>
          </w:p>
        </w:tc>
      </w:tr>
    </w:tbl>
    <w:p w14:paraId="55B6662F" w14:textId="77777777" w:rsidR="00DB346F" w:rsidRDefault="00DB346F" w:rsidP="00940954">
      <w:pPr>
        <w:spacing w:beforeLines="0" w:before="0" w:after="0"/>
        <w:rPr>
          <w:rFonts w:eastAsia="宋体"/>
          <w:lang w:val="en-GB" w:eastAsia="zh-CN"/>
        </w:rPr>
      </w:pPr>
    </w:p>
    <w:p w14:paraId="6E90F6D9" w14:textId="5663090F" w:rsidR="00E268D2" w:rsidRDefault="00E268D2" w:rsidP="00940954">
      <w:pPr>
        <w:spacing w:beforeLines="0" w:before="0" w:after="0"/>
        <w:rPr>
          <w:rFonts w:eastAsia="宋体"/>
          <w:lang w:val="en-GB" w:eastAsia="zh-CN"/>
        </w:rPr>
      </w:pPr>
      <w:r>
        <w:rPr>
          <w:rFonts w:eastAsia="宋体"/>
          <w:lang w:val="en-GB" w:eastAsia="zh-CN"/>
        </w:rPr>
        <w:lastRenderedPageBreak/>
        <w:t xml:space="preserve">In this contribution, we discuss the </w:t>
      </w:r>
      <w:r w:rsidR="00B40999">
        <w:rPr>
          <w:rFonts w:eastAsia="宋体"/>
          <w:lang w:val="en-GB" w:eastAsia="zh-CN"/>
        </w:rPr>
        <w:t xml:space="preserve">remaining issues related to </w:t>
      </w:r>
      <w:r w:rsidR="00A95ABF" w:rsidRPr="00A95ABF">
        <w:rPr>
          <w:rFonts w:eastAsia="宋体"/>
          <w:lang w:val="en-GB" w:eastAsia="zh-CN"/>
        </w:rPr>
        <w:t xml:space="preserve">DMRS bundling of PUSCH </w:t>
      </w:r>
      <w:r>
        <w:rPr>
          <w:rFonts w:eastAsia="宋体"/>
          <w:lang w:val="en-GB" w:eastAsia="zh-CN"/>
        </w:rPr>
        <w:t xml:space="preserve">for </w:t>
      </w:r>
      <w:r w:rsidRPr="006A29A0">
        <w:rPr>
          <w:rFonts w:eastAsia="宋体"/>
          <w:lang w:val="en-GB" w:eastAsia="zh-CN"/>
        </w:rPr>
        <w:t xml:space="preserve">coverage enhancement </w:t>
      </w:r>
      <w:r>
        <w:rPr>
          <w:rFonts w:eastAsia="宋体"/>
          <w:lang w:val="en-GB" w:eastAsia="zh-CN"/>
        </w:rPr>
        <w:t>in NR</w:t>
      </w:r>
      <w:r w:rsidRPr="006A29A0">
        <w:rPr>
          <w:rFonts w:eastAsia="宋体"/>
          <w:lang w:val="en-GB" w:eastAsia="zh-CN"/>
        </w:rPr>
        <w:t xml:space="preserve"> NTN</w:t>
      </w:r>
      <w:r w:rsidR="004E2351">
        <w:rPr>
          <w:rFonts w:eastAsia="宋体"/>
          <w:lang w:val="en-GB" w:eastAsia="zh-CN"/>
        </w:rPr>
        <w:t xml:space="preserve"> and UE location verification</w:t>
      </w:r>
      <w:r w:rsidR="00A95ABF">
        <w:rPr>
          <w:rFonts w:eastAsia="宋体"/>
          <w:lang w:val="en-GB" w:eastAsia="zh-CN"/>
        </w:rPr>
        <w:t xml:space="preserve">, since there is no remaining issue to discuss for </w:t>
      </w:r>
      <w:r w:rsidR="00A95ABF" w:rsidRPr="002B48F3">
        <w:rPr>
          <w:szCs w:val="18"/>
        </w:rPr>
        <w:t>PUCCH repetition for Msg4 HARQ-ACK</w:t>
      </w:r>
      <w:r w:rsidR="00A95ABF">
        <w:rPr>
          <w:szCs w:val="18"/>
        </w:rPr>
        <w:t>.</w:t>
      </w:r>
    </w:p>
    <w:p w14:paraId="27B512F0" w14:textId="60F58C09" w:rsidR="00E268D2" w:rsidRDefault="00E268D2" w:rsidP="004A698A">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4A61873E" w14:textId="64D47D86" w:rsidR="00E268D2" w:rsidRDefault="00E268D2" w:rsidP="004A698A">
      <w:pPr>
        <w:pStyle w:val="2"/>
        <w:numPr>
          <w:ilvl w:val="1"/>
          <w:numId w:val="6"/>
        </w:numPr>
        <w:spacing w:beforeLines="100" w:after="120"/>
        <w:ind w:left="475" w:hanging="475"/>
        <w:rPr>
          <w:sz w:val="21"/>
          <w:lang w:val="en-GB"/>
        </w:rPr>
      </w:pPr>
      <w:r>
        <w:rPr>
          <w:sz w:val="21"/>
          <w:lang w:val="en-GB"/>
        </w:rPr>
        <w:t>DMRS bundling of PUSCH</w:t>
      </w:r>
    </w:p>
    <w:p w14:paraId="36B481C6" w14:textId="7787153A" w:rsidR="00C90101" w:rsidRPr="00D41D00" w:rsidRDefault="00397AD5" w:rsidP="00D41D00">
      <w:pPr>
        <w:pStyle w:val="30"/>
        <w:spacing w:beforeLines="100" w:before="240" w:after="0"/>
        <w:rPr>
          <w:rFonts w:eastAsia="MS Gothic"/>
          <w:sz w:val="20"/>
          <w:szCs w:val="18"/>
          <w:lang w:eastAsia="ja-JP"/>
        </w:rPr>
      </w:pPr>
      <w:r>
        <w:rPr>
          <w:rFonts w:eastAsia="MS Gothic"/>
          <w:sz w:val="20"/>
          <w:szCs w:val="18"/>
          <w:lang w:eastAsia="ja-JP"/>
        </w:rPr>
        <w:t xml:space="preserve">Limitation on </w:t>
      </w:r>
      <w:r w:rsidR="00BE56F2" w:rsidRPr="001116A4">
        <w:rPr>
          <w:rFonts w:eastAsia="MS Gothic"/>
          <w:sz w:val="20"/>
          <w:szCs w:val="18"/>
          <w:lang w:eastAsia="ja-JP"/>
        </w:rPr>
        <w:t>TDW determination</w:t>
      </w:r>
      <w:r w:rsidR="00BE56F2">
        <w:rPr>
          <w:rFonts w:eastAsia="MS Gothic"/>
          <w:sz w:val="20"/>
          <w:szCs w:val="18"/>
          <w:lang w:eastAsia="ja-JP"/>
        </w:rPr>
        <w:t xml:space="preserve"> in NTN</w:t>
      </w:r>
    </w:p>
    <w:tbl>
      <w:tblPr>
        <w:tblStyle w:val="af7"/>
        <w:tblpPr w:leftFromText="180" w:rightFromText="180" w:vertAnchor="text" w:horzAnchor="margin" w:tblpY="191"/>
        <w:tblW w:w="0" w:type="auto"/>
        <w:tblLook w:val="04A0" w:firstRow="1" w:lastRow="0" w:firstColumn="1" w:lastColumn="0" w:noHBand="0" w:noVBand="1"/>
      </w:tblPr>
      <w:tblGrid>
        <w:gridCol w:w="9631"/>
      </w:tblGrid>
      <w:tr w:rsidR="00C04C30" w14:paraId="4519D1C4" w14:textId="77777777" w:rsidTr="00855274">
        <w:trPr>
          <w:trHeight w:val="274"/>
        </w:trPr>
        <w:tc>
          <w:tcPr>
            <w:tcW w:w="9631" w:type="dxa"/>
          </w:tcPr>
          <w:p w14:paraId="4630C7B5" w14:textId="542881AC" w:rsidR="00A95ABF" w:rsidRPr="003D02B1" w:rsidRDefault="00A95ABF" w:rsidP="00A95ABF">
            <w:pPr>
              <w:spacing w:beforeLines="0" w:before="0" w:after="0"/>
              <w:jc w:val="left"/>
              <w:rPr>
                <w:rFonts w:ascii="Times" w:eastAsia="Batang" w:hAnsi="Times"/>
                <w:szCs w:val="14"/>
                <w:lang w:val="en-GB" w:eastAsia="zh-CN"/>
              </w:rPr>
            </w:pPr>
            <w:r w:rsidRPr="003D02B1">
              <w:rPr>
                <w:rFonts w:ascii="Times" w:eastAsia="Batang" w:hAnsi="Times"/>
                <w:szCs w:val="14"/>
                <w:highlight w:val="green"/>
                <w:lang w:val="en-GB" w:eastAsia="zh-CN"/>
              </w:rPr>
              <w:t>Agreement</w:t>
            </w:r>
          </w:p>
          <w:p w14:paraId="586A5108" w14:textId="77777777" w:rsidR="00A95ABF" w:rsidRDefault="00A95ABF" w:rsidP="00A95ABF">
            <w:pPr>
              <w:snapToGrid w:val="0"/>
              <w:spacing w:beforeLines="0" w:before="0" w:after="0"/>
              <w:rPr>
                <w:rFonts w:ascii="Times" w:eastAsia="等线" w:hAnsi="Times"/>
                <w:szCs w:val="16"/>
                <w:lang w:eastAsia="zh-CN"/>
              </w:rPr>
            </w:pPr>
            <w:r w:rsidRPr="003D02B1">
              <w:rPr>
                <w:rFonts w:ascii="Times" w:eastAsia="Batang" w:hAnsi="Times"/>
                <w:szCs w:val="18"/>
              </w:rPr>
              <w:t>For NTN-specific PUSCH DMRS bundling, a</w:t>
            </w:r>
            <w:r w:rsidRPr="003D02B1">
              <w:rPr>
                <w:rFonts w:ascii="Times" w:eastAsia="等线" w:hAnsi="Times"/>
                <w:szCs w:val="16"/>
              </w:rPr>
              <w:t>ctual TDW is determined by the existing events and no additional event is defined.</w:t>
            </w:r>
          </w:p>
          <w:p w14:paraId="01B3776D" w14:textId="77777777" w:rsidR="00A95ABF" w:rsidRPr="003D02B1" w:rsidRDefault="00A95ABF" w:rsidP="00A95ABF">
            <w:pPr>
              <w:snapToGrid w:val="0"/>
              <w:spacing w:beforeLines="0" w:after="0"/>
              <w:jc w:val="left"/>
              <w:rPr>
                <w:rFonts w:ascii="Times" w:eastAsia="Batang" w:hAnsi="Times"/>
                <w:b/>
                <w:szCs w:val="16"/>
              </w:rPr>
            </w:pPr>
            <w:r w:rsidRPr="003D02B1">
              <w:rPr>
                <w:rFonts w:ascii="Times" w:eastAsia="Batang" w:hAnsi="Times"/>
                <w:b/>
                <w:szCs w:val="16"/>
              </w:rPr>
              <w:t>Conclusion</w:t>
            </w:r>
          </w:p>
          <w:p w14:paraId="5CF94A11" w14:textId="77777777" w:rsidR="00A95ABF" w:rsidRPr="003D02B1" w:rsidRDefault="00A95ABF" w:rsidP="00A95ABF">
            <w:pPr>
              <w:snapToGrid w:val="0"/>
              <w:spacing w:beforeLines="0" w:before="0" w:after="0"/>
              <w:rPr>
                <w:rFonts w:ascii="Times" w:eastAsia="等线" w:hAnsi="Times"/>
                <w:szCs w:val="16"/>
              </w:rPr>
            </w:pPr>
            <w:r w:rsidRPr="003D02B1">
              <w:rPr>
                <w:rFonts w:ascii="Times" w:eastAsia="Batang" w:hAnsi="Times"/>
                <w:szCs w:val="18"/>
              </w:rPr>
              <w:t xml:space="preserve">For NTN-specific PUSCH DMRS bundling, </w:t>
            </w:r>
          </w:p>
          <w:p w14:paraId="440E65A1" w14:textId="77777777" w:rsidR="00A95ABF" w:rsidRPr="00A95ABF" w:rsidRDefault="00A95ABF" w:rsidP="004A698A">
            <w:pPr>
              <w:numPr>
                <w:ilvl w:val="0"/>
                <w:numId w:val="7"/>
              </w:numPr>
              <w:snapToGrid w:val="0"/>
              <w:spacing w:beforeLines="0" w:before="0" w:after="0"/>
              <w:ind w:left="720"/>
              <w:jc w:val="left"/>
              <w:rPr>
                <w:rFonts w:ascii="Times" w:eastAsia="Batang" w:hAnsi="Times"/>
                <w:szCs w:val="16"/>
              </w:rPr>
            </w:pPr>
            <w:r w:rsidRPr="003D02B1">
              <w:rPr>
                <w:rFonts w:ascii="Times" w:eastAsia="等线" w:hAnsi="Times" w:hint="eastAsia"/>
                <w:szCs w:val="16"/>
              </w:rPr>
              <w:t>F</w:t>
            </w:r>
            <w:r w:rsidRPr="003D02B1">
              <w:rPr>
                <w:rFonts w:ascii="Times" w:eastAsia="等线" w:hAnsi="Times"/>
                <w:szCs w:val="16"/>
              </w:rPr>
              <w:t>or UE assistance information (i.e., report by signaling other than UE capability report),</w:t>
            </w:r>
          </w:p>
          <w:p w14:paraId="683B46D9" w14:textId="399E3EF1" w:rsidR="00C04C30" w:rsidRPr="00A95ABF" w:rsidRDefault="00A95ABF" w:rsidP="004A698A">
            <w:pPr>
              <w:numPr>
                <w:ilvl w:val="1"/>
                <w:numId w:val="7"/>
              </w:numPr>
              <w:snapToGrid w:val="0"/>
              <w:spacing w:beforeLines="0" w:before="0" w:after="0"/>
              <w:jc w:val="left"/>
              <w:rPr>
                <w:rFonts w:ascii="Times" w:eastAsia="Batang" w:hAnsi="Times"/>
                <w:szCs w:val="16"/>
              </w:rPr>
            </w:pPr>
            <w:r w:rsidRPr="00A95ABF">
              <w:rPr>
                <w:rFonts w:ascii="Times" w:eastAsia="等线" w:hAnsi="Times" w:hint="eastAsia"/>
                <w:szCs w:val="16"/>
              </w:rPr>
              <w:t>N</w:t>
            </w:r>
            <w:r w:rsidRPr="00A95ABF">
              <w:rPr>
                <w:rFonts w:ascii="Times" w:eastAsia="等线" w:hAnsi="Times"/>
                <w:szCs w:val="16"/>
              </w:rPr>
              <w:t>o consensus on whether to support Option 2b/2c/2d</w:t>
            </w:r>
          </w:p>
        </w:tc>
      </w:tr>
    </w:tbl>
    <w:p w14:paraId="0721D0B0" w14:textId="600C96E0" w:rsidR="00B16398" w:rsidRDefault="00F37F0F" w:rsidP="00B16398">
      <w:pPr>
        <w:snapToGrid w:val="0"/>
        <w:spacing w:before="120"/>
        <w:rPr>
          <w:rFonts w:ascii="Times" w:eastAsia="Batang" w:hAnsi="Times"/>
          <w:szCs w:val="16"/>
        </w:rPr>
      </w:pPr>
      <w:r>
        <w:rPr>
          <w:rFonts w:eastAsiaTheme="minorEastAsia"/>
          <w:lang w:eastAsia="zh-CN"/>
        </w:rPr>
        <w:t>It has been</w:t>
      </w:r>
      <w:r w:rsidR="00B16398">
        <w:rPr>
          <w:rFonts w:eastAsiaTheme="minorEastAsia"/>
          <w:lang w:val="en-GB" w:eastAsia="zh-CN"/>
        </w:rPr>
        <w:t xml:space="preserve"> agreed that </w:t>
      </w:r>
      <w:r w:rsidR="00B16398">
        <w:rPr>
          <w:rFonts w:ascii="Times" w:eastAsia="Batang" w:hAnsi="Times"/>
          <w:szCs w:val="18"/>
        </w:rPr>
        <w:t>a</w:t>
      </w:r>
      <w:r w:rsidR="00B16398">
        <w:rPr>
          <w:rFonts w:ascii="Times" w:eastAsia="等线" w:hAnsi="Times"/>
          <w:szCs w:val="16"/>
        </w:rPr>
        <w:t xml:space="preserve">ctual TDW is determined by the existing events and no additional event is </w:t>
      </w:r>
      <w:proofErr w:type="gramStart"/>
      <w:r w:rsidR="00B16398">
        <w:rPr>
          <w:rFonts w:ascii="Times" w:eastAsia="等线" w:hAnsi="Times"/>
          <w:szCs w:val="16"/>
        </w:rPr>
        <w:t>defined</w:t>
      </w:r>
      <w:r w:rsidR="00D41D00">
        <w:rPr>
          <w:rFonts w:ascii="Times" w:eastAsia="等线" w:hAnsi="Times"/>
          <w:szCs w:val="16"/>
        </w:rPr>
        <w:t xml:space="preserve"> </w:t>
      </w:r>
      <w:r w:rsidR="00220484">
        <w:rPr>
          <w:rFonts w:ascii="Times" w:eastAsia="等线" w:hAnsi="Times"/>
          <w:szCs w:val="16"/>
        </w:rPr>
        <w:t>,</w:t>
      </w:r>
      <w:proofErr w:type="gramEnd"/>
      <w:r w:rsidR="00220484">
        <w:rPr>
          <w:rFonts w:ascii="Times" w:eastAsia="等线" w:hAnsi="Times"/>
          <w:szCs w:val="16"/>
        </w:rPr>
        <w:t xml:space="preserve"> which means</w:t>
      </w:r>
      <w:r w:rsidR="00BA04DD">
        <w:rPr>
          <w:rFonts w:ascii="Times" w:eastAsia="等线" w:hAnsi="Times"/>
          <w:szCs w:val="16"/>
        </w:rPr>
        <w:t xml:space="preserve"> there is no NTN specific enhancement on DMRS bundling of PUSCH. However, as </w:t>
      </w:r>
      <w:r w:rsidR="009503B4">
        <w:rPr>
          <w:rFonts w:ascii="Times" w:eastAsia="等线" w:hAnsi="Times"/>
          <w:szCs w:val="16"/>
        </w:rPr>
        <w:t xml:space="preserve">discussed in previous </w:t>
      </w:r>
      <w:r w:rsidR="001F2C88">
        <w:rPr>
          <w:rFonts w:ascii="Times" w:eastAsia="等线" w:hAnsi="Times"/>
          <w:szCs w:val="16"/>
        </w:rPr>
        <w:t>meetings</w:t>
      </w:r>
      <w:r w:rsidR="00BA04DD">
        <w:rPr>
          <w:rFonts w:ascii="Times" w:eastAsia="等线" w:hAnsi="Times"/>
          <w:szCs w:val="16"/>
        </w:rPr>
        <w:t xml:space="preserve">, there are some </w:t>
      </w:r>
      <w:r w:rsidR="00F86937" w:rsidRPr="008F375B">
        <w:rPr>
          <w:rFonts w:eastAsiaTheme="minorEastAsia"/>
          <w:lang w:eastAsia="zh-CN"/>
        </w:rPr>
        <w:t>NTN specific</w:t>
      </w:r>
      <w:r w:rsidR="00F86937">
        <w:rPr>
          <w:rFonts w:ascii="Times" w:eastAsia="等线" w:hAnsi="Times"/>
          <w:szCs w:val="16"/>
        </w:rPr>
        <w:t xml:space="preserve"> </w:t>
      </w:r>
      <w:r w:rsidR="00C4772A">
        <w:rPr>
          <w:rFonts w:ascii="Times" w:eastAsia="等线" w:hAnsi="Times"/>
          <w:szCs w:val="16"/>
          <w:lang w:eastAsia="zh-CN"/>
        </w:rPr>
        <w:t>features</w:t>
      </w:r>
      <w:r w:rsidR="00E73A0A">
        <w:rPr>
          <w:rFonts w:ascii="Times" w:eastAsia="等线" w:hAnsi="Times"/>
          <w:szCs w:val="16"/>
          <w:lang w:eastAsia="zh-CN"/>
        </w:rPr>
        <w:t xml:space="preserve"> </w:t>
      </w:r>
      <w:r w:rsidR="00C4772A">
        <w:rPr>
          <w:rFonts w:ascii="Times" w:eastAsia="等线" w:hAnsi="Times"/>
          <w:szCs w:val="16"/>
        </w:rPr>
        <w:t xml:space="preserve">that </w:t>
      </w:r>
      <w:r w:rsidR="00F86937">
        <w:rPr>
          <w:rFonts w:eastAsia="MS Gothic"/>
          <w:szCs w:val="18"/>
          <w:lang w:eastAsia="ja-JP"/>
        </w:rPr>
        <w:t>may</w:t>
      </w:r>
      <w:r w:rsidR="00E73A0A">
        <w:rPr>
          <w:rFonts w:eastAsia="MS Gothic"/>
          <w:szCs w:val="18"/>
          <w:lang w:eastAsia="ja-JP"/>
        </w:rPr>
        <w:t xml:space="preserve"> </w:t>
      </w:r>
      <w:r w:rsidR="00F86937">
        <w:rPr>
          <w:rFonts w:eastAsia="MS Gothic"/>
          <w:szCs w:val="18"/>
          <w:lang w:eastAsia="ja-JP"/>
        </w:rPr>
        <w:t xml:space="preserve">violate the </w:t>
      </w:r>
      <w:r w:rsidR="00F86937" w:rsidRPr="008F375B">
        <w:t>power consistency and phase continuity</w:t>
      </w:r>
      <w:r w:rsidR="00F86937">
        <w:t xml:space="preserve">, </w:t>
      </w:r>
      <w:r w:rsidR="00BA04DD">
        <w:rPr>
          <w:rFonts w:ascii="Times" w:eastAsia="等线" w:hAnsi="Times"/>
          <w:szCs w:val="16"/>
        </w:rPr>
        <w:t xml:space="preserve">for </w:t>
      </w:r>
      <w:r w:rsidR="007E6081">
        <w:rPr>
          <w:rFonts w:ascii="Times" w:eastAsia="等线" w:hAnsi="Times"/>
          <w:szCs w:val="16"/>
        </w:rPr>
        <w:t>supporting</w:t>
      </w:r>
      <w:r w:rsidR="00BA04DD">
        <w:rPr>
          <w:rFonts w:ascii="Times" w:eastAsia="等线" w:hAnsi="Times"/>
          <w:szCs w:val="16"/>
        </w:rPr>
        <w:t xml:space="preserve"> DMRS bundling in NTN</w:t>
      </w:r>
      <w:r w:rsidR="00FA7A7A">
        <w:rPr>
          <w:rFonts w:ascii="Times" w:eastAsia="等线" w:hAnsi="Times"/>
          <w:szCs w:val="16"/>
        </w:rPr>
        <w:t xml:space="preserve">, e.g. </w:t>
      </w:r>
      <w:r w:rsidR="00F86937">
        <w:rPr>
          <w:rFonts w:ascii="Times" w:eastAsia="等线" w:hAnsi="Times"/>
          <w:szCs w:val="16"/>
        </w:rPr>
        <w:t xml:space="preserve">common </w:t>
      </w:r>
      <w:r w:rsidR="00F86937" w:rsidRPr="008F375B">
        <w:t xml:space="preserve">TA </w:t>
      </w:r>
      <w:r w:rsidR="00F86937">
        <w:t xml:space="preserve">and UE specific TA </w:t>
      </w:r>
      <w:r w:rsidR="00F86937" w:rsidRPr="008F375B">
        <w:t>adjustment</w:t>
      </w:r>
      <w:r w:rsidR="00B70B98">
        <w:t>,</w:t>
      </w:r>
      <w:r w:rsidR="00F47658">
        <w:t xml:space="preserve"> and </w:t>
      </w:r>
      <w:r w:rsidR="00F47658" w:rsidRPr="00F47658">
        <w:t>indication or update of epoch time</w:t>
      </w:r>
      <w:r w:rsidR="002B0823">
        <w:rPr>
          <w:rFonts w:ascii="Times" w:eastAsia="等线" w:hAnsi="Times"/>
          <w:szCs w:val="16"/>
        </w:rPr>
        <w:t xml:space="preserve">. </w:t>
      </w:r>
      <w:r w:rsidR="00702D14">
        <w:rPr>
          <w:rFonts w:ascii="Times" w:eastAsia="等线" w:hAnsi="Times"/>
          <w:szCs w:val="16"/>
        </w:rPr>
        <w:t xml:space="preserve">Without new events defined, it is necessary to introduce some </w:t>
      </w:r>
      <w:r w:rsidR="009B11BF">
        <w:rPr>
          <w:rFonts w:ascii="Times" w:eastAsia="等线" w:hAnsi="Times"/>
          <w:szCs w:val="16"/>
        </w:rPr>
        <w:t xml:space="preserve">rules </w:t>
      </w:r>
      <w:r w:rsidR="009A1178">
        <w:rPr>
          <w:rFonts w:ascii="Times" w:eastAsia="等线" w:hAnsi="Times"/>
          <w:szCs w:val="16"/>
        </w:rPr>
        <w:t>when the issues happen</w:t>
      </w:r>
      <w:r w:rsidR="006F3C62">
        <w:rPr>
          <w:rFonts w:ascii="Times" w:eastAsia="等线" w:hAnsi="Times"/>
          <w:szCs w:val="16"/>
        </w:rPr>
        <w:t xml:space="preserve"> </w:t>
      </w:r>
      <w:r w:rsidR="00702D14">
        <w:rPr>
          <w:rFonts w:ascii="Times" w:eastAsia="等线" w:hAnsi="Times"/>
          <w:szCs w:val="16"/>
        </w:rPr>
        <w:t xml:space="preserve">to </w:t>
      </w:r>
      <w:r w:rsidR="00C4772A">
        <w:rPr>
          <w:rFonts w:ascii="Times" w:eastAsia="等线" w:hAnsi="Times"/>
          <w:szCs w:val="16"/>
        </w:rPr>
        <w:t>ensure</w:t>
      </w:r>
      <w:r w:rsidR="00702D14" w:rsidRPr="00702D14">
        <w:rPr>
          <w:rFonts w:ascii="Times" w:eastAsia="等线" w:hAnsi="Times"/>
          <w:szCs w:val="16"/>
        </w:rPr>
        <w:t xml:space="preserve"> power consistency and phase continuity</w:t>
      </w:r>
      <w:r w:rsidR="001F2E7F">
        <w:rPr>
          <w:rFonts w:ascii="Times" w:eastAsia="等线" w:hAnsi="Times"/>
          <w:szCs w:val="16"/>
        </w:rPr>
        <w:t xml:space="preserve">. </w:t>
      </w:r>
    </w:p>
    <w:p w14:paraId="40FC64F6" w14:textId="2FEA01BF" w:rsidR="005047EF" w:rsidRDefault="001B2728" w:rsidP="00E268D2">
      <w:pPr>
        <w:pStyle w:val="a0"/>
        <w:spacing w:before="120"/>
      </w:pPr>
      <w:r>
        <w:rPr>
          <w:rFonts w:ascii="Times New Roman" w:hAnsi="Times New Roman"/>
        </w:rPr>
        <w:t xml:space="preserve">For example, </w:t>
      </w:r>
      <w:r w:rsidR="00E268D2" w:rsidRPr="008F375B">
        <w:rPr>
          <w:rFonts w:ascii="Times New Roman" w:hAnsi="Times New Roman"/>
        </w:rPr>
        <w:t xml:space="preserve">TA adjustment </w:t>
      </w:r>
      <w:r w:rsidR="00B70B98">
        <w:rPr>
          <w:rFonts w:ascii="Times New Roman" w:hAnsi="Times New Roman"/>
        </w:rPr>
        <w:t xml:space="preserve">procedure </w:t>
      </w:r>
      <w:r w:rsidR="00E268D2" w:rsidRPr="008F375B">
        <w:rPr>
          <w:rFonts w:ascii="Times New Roman" w:hAnsi="Times New Roman"/>
        </w:rPr>
        <w:t>could</w:t>
      </w:r>
      <w:r w:rsidR="00B70B98">
        <w:rPr>
          <w:rFonts w:ascii="Times New Roman" w:hAnsi="Times New Roman"/>
        </w:rPr>
        <w:t xml:space="preserve"> break the</w:t>
      </w:r>
      <w:r w:rsidR="00E268D2" w:rsidRPr="008F375B">
        <w:rPr>
          <w:rFonts w:ascii="Times New Roman" w:hAnsi="Times New Roman"/>
        </w:rPr>
        <w:t xml:space="preserve"> power consistency </w:t>
      </w:r>
      <w:r w:rsidR="00B70B98">
        <w:rPr>
          <w:rFonts w:ascii="Times New Roman" w:hAnsi="Times New Roman"/>
        </w:rPr>
        <w:t>or</w:t>
      </w:r>
      <w:r w:rsidR="00E268D2" w:rsidRPr="008F375B">
        <w:rPr>
          <w:rFonts w:ascii="Times New Roman" w:hAnsi="Times New Roman"/>
        </w:rPr>
        <w:t xml:space="preserve"> phase continuity. </w:t>
      </w:r>
      <w:r>
        <w:rPr>
          <w:rFonts w:eastAsiaTheme="minorEastAsia"/>
          <w:lang w:eastAsia="zh-CN"/>
        </w:rPr>
        <w:t>As for common TA adjustment, a</w:t>
      </w:r>
      <w:r w:rsidR="00E268D2">
        <w:rPr>
          <w:rFonts w:eastAsiaTheme="minorEastAsia"/>
          <w:lang w:eastAsia="zh-CN"/>
        </w:rPr>
        <w:t xml:space="preserve">lthough </w:t>
      </w:r>
      <w:proofErr w:type="spellStart"/>
      <w:r w:rsidR="00E268D2">
        <w:rPr>
          <w:rFonts w:eastAsiaTheme="minorEastAsia"/>
          <w:lang w:eastAsia="zh-CN"/>
        </w:rPr>
        <w:t>gNB</w:t>
      </w:r>
      <w:proofErr w:type="spellEnd"/>
      <w:r w:rsidR="00E268D2">
        <w:rPr>
          <w:rFonts w:eastAsiaTheme="minorEastAsia"/>
          <w:lang w:eastAsia="zh-CN"/>
        </w:rPr>
        <w:t xml:space="preserve"> can </w:t>
      </w:r>
      <w:r w:rsidR="00E73A0A">
        <w:rPr>
          <w:rFonts w:eastAsiaTheme="minorEastAsia"/>
          <w:lang w:eastAsia="zh-CN"/>
        </w:rPr>
        <w:t>dis</w:t>
      </w:r>
      <w:r w:rsidR="00E268D2">
        <w:rPr>
          <w:rFonts w:eastAsiaTheme="minorEastAsia"/>
          <w:lang w:eastAsia="zh-CN"/>
        </w:rPr>
        <w:t>allow the common TA</w:t>
      </w:r>
      <w:r w:rsidR="001854DA">
        <w:rPr>
          <w:rFonts w:eastAsiaTheme="minorEastAsia"/>
          <w:lang w:eastAsia="zh-CN"/>
        </w:rPr>
        <w:t xml:space="preserve"> adjustment</w:t>
      </w:r>
      <w:r w:rsidR="00E268D2">
        <w:rPr>
          <w:rFonts w:eastAsiaTheme="minorEastAsia"/>
          <w:lang w:eastAsia="zh-CN"/>
        </w:rPr>
        <w:t xml:space="preserve"> to take effect within a TDW by implementation when DMRS bundling is enabled, </w:t>
      </w:r>
      <w:proofErr w:type="spellStart"/>
      <w:r w:rsidR="00E268D2" w:rsidRPr="003179E0">
        <w:rPr>
          <w:i/>
          <w:iCs/>
        </w:rPr>
        <w:t>TACommon</w:t>
      </w:r>
      <w:r w:rsidR="00E268D2">
        <w:rPr>
          <w:i/>
          <w:iCs/>
        </w:rPr>
        <w:t>Drift</w:t>
      </w:r>
      <w:proofErr w:type="spellEnd"/>
      <w:r w:rsidR="00E268D2">
        <w:t xml:space="preserve"> and </w:t>
      </w:r>
      <w:proofErr w:type="spellStart"/>
      <w:r w:rsidR="00E268D2" w:rsidRPr="003179E0">
        <w:rPr>
          <w:i/>
          <w:iCs/>
        </w:rPr>
        <w:t>TACommon</w:t>
      </w:r>
      <w:r w:rsidR="00E268D2">
        <w:rPr>
          <w:i/>
          <w:iCs/>
        </w:rPr>
        <w:t>DriftVariation</w:t>
      </w:r>
      <w:proofErr w:type="spellEnd"/>
      <w:r w:rsidR="00E268D2">
        <w:t xml:space="preserve"> if configured could still result in the update of common TA. </w:t>
      </w:r>
      <w:r w:rsidR="005047EF">
        <w:t xml:space="preserve">In current spec., </w:t>
      </w:r>
      <w:r w:rsidR="005047EF">
        <w:rPr>
          <w:rFonts w:eastAsiaTheme="minorEastAsia"/>
          <w:lang w:eastAsia="zh-CN"/>
        </w:rPr>
        <w:t>when and how to update common TA is up to UE implementation.</w:t>
      </w:r>
    </w:p>
    <w:p w14:paraId="01A8DF49" w14:textId="739094C0" w:rsidR="00E268D2" w:rsidRPr="008339F8" w:rsidRDefault="00E268D2" w:rsidP="00E268D2">
      <w:pPr>
        <w:pStyle w:val="a0"/>
        <w:spacing w:before="120"/>
        <w:rPr>
          <w:rFonts w:eastAsiaTheme="minorEastAsia"/>
          <w:lang w:eastAsia="zh-CN"/>
        </w:rPr>
      </w:pPr>
      <w:r>
        <w:t xml:space="preserve">When the common TA is updated, it would be hard to control the repetition transmissions supporting DMRS bundling. </w:t>
      </w:r>
      <w:proofErr w:type="gramStart"/>
      <w:r>
        <w:rPr>
          <w:rFonts w:eastAsiaTheme="minorEastAsia" w:hint="eastAsia"/>
          <w:lang w:eastAsia="zh-CN"/>
        </w:rPr>
        <w:t>In</w:t>
      </w:r>
      <w:r>
        <w:rPr>
          <w:rFonts w:eastAsiaTheme="minorEastAsia"/>
          <w:lang w:eastAsia="zh-CN"/>
        </w:rPr>
        <w:t xml:space="preserve"> </w:t>
      </w:r>
      <w:r>
        <w:rPr>
          <w:rFonts w:eastAsiaTheme="minorEastAsia" w:hint="eastAsia"/>
          <w:lang w:eastAsia="zh-CN"/>
        </w:rPr>
        <w:t>order</w:t>
      </w:r>
      <w:r>
        <w:rPr>
          <w:rFonts w:eastAsiaTheme="minorEastAsia"/>
          <w:lang w:eastAsia="zh-CN"/>
        </w:rPr>
        <w:t xml:space="preserve"> to</w:t>
      </w:r>
      <w:proofErr w:type="gramEnd"/>
      <w:r>
        <w:rPr>
          <w:rFonts w:eastAsiaTheme="minorEastAsia"/>
          <w:lang w:eastAsia="zh-CN"/>
        </w:rPr>
        <w:t xml:space="preserve"> </w:t>
      </w:r>
      <w:r w:rsidR="00C4772A">
        <w:rPr>
          <w:rFonts w:eastAsiaTheme="minorEastAsia"/>
          <w:lang w:eastAsia="zh-CN"/>
        </w:rPr>
        <w:t xml:space="preserve">minimize </w:t>
      </w:r>
      <w:r w:rsidR="001B2728">
        <w:rPr>
          <w:rFonts w:eastAsiaTheme="minorEastAsia"/>
          <w:lang w:eastAsia="zh-CN"/>
        </w:rPr>
        <w:t>spec impact</w:t>
      </w:r>
      <w:r>
        <w:rPr>
          <w:rFonts w:eastAsiaTheme="minorEastAsia"/>
          <w:lang w:eastAsia="zh-CN"/>
        </w:rPr>
        <w:t xml:space="preserve">, it is preferred </w:t>
      </w:r>
      <w:r w:rsidR="001B2728">
        <w:rPr>
          <w:rFonts w:eastAsiaTheme="minorEastAsia"/>
          <w:lang w:eastAsia="zh-CN"/>
        </w:rPr>
        <w:t xml:space="preserve">that UE is not expected to </w:t>
      </w:r>
      <w:r w:rsidR="00101AF2">
        <w:rPr>
          <w:rFonts w:eastAsiaTheme="minorEastAsia"/>
          <w:lang w:eastAsia="zh-CN"/>
        </w:rPr>
        <w:t>apply</w:t>
      </w:r>
      <w:r w:rsidR="00FA3578">
        <w:rPr>
          <w:rFonts w:eastAsiaTheme="minorEastAsia"/>
          <w:lang w:eastAsia="zh-CN"/>
        </w:rPr>
        <w:t xml:space="preserve"> the common TA update or adjustment within an actual TDW</w:t>
      </w:r>
      <w:r w:rsidR="00695653">
        <w:rPr>
          <w:rFonts w:eastAsiaTheme="minorEastAsia"/>
          <w:lang w:eastAsia="zh-CN"/>
        </w:rPr>
        <w:t xml:space="preserve"> determined by legacy TDW determination </w:t>
      </w:r>
      <w:r w:rsidR="00C4772A">
        <w:rPr>
          <w:rFonts w:eastAsiaTheme="minorEastAsia"/>
          <w:lang w:eastAsia="zh-CN"/>
        </w:rPr>
        <w:t xml:space="preserve">rule </w:t>
      </w:r>
      <w:r w:rsidR="00695653">
        <w:rPr>
          <w:rFonts w:eastAsiaTheme="minorEastAsia"/>
          <w:lang w:eastAsia="zh-CN"/>
        </w:rPr>
        <w:t xml:space="preserve">in Rel-17. </w:t>
      </w:r>
      <w:r w:rsidR="008339F8">
        <w:rPr>
          <w:rFonts w:eastAsiaTheme="minorEastAsia"/>
          <w:lang w:eastAsia="zh-CN"/>
        </w:rPr>
        <w:t xml:space="preserve">On the other hand, </w:t>
      </w:r>
      <w:r>
        <w:t xml:space="preserve">UE specific TA is calculated by the UE based on </w:t>
      </w:r>
      <w:r w:rsidRPr="00A65E2A">
        <w:t>UE position and serving</w:t>
      </w:r>
      <w:r>
        <w:t xml:space="preserve">-satellite-ephemeris-related higher-layers parameters if configured. Such UE specific TA </w:t>
      </w:r>
      <w:r w:rsidR="00C26DFD">
        <w:t xml:space="preserve">can </w:t>
      </w:r>
      <w:r>
        <w:t xml:space="preserve">be reported to gNB, which is described in section </w:t>
      </w:r>
      <w:r w:rsidRPr="00246EC6">
        <w:t xml:space="preserve">5.4.8 of </w:t>
      </w:r>
      <w:r>
        <w:t>TS 38.321.</w:t>
      </w:r>
      <w:r w:rsidDel="003C6660">
        <w:rPr>
          <w:rFonts w:eastAsiaTheme="minorEastAsia"/>
          <w:lang w:val="en-GB" w:eastAsia="zh-CN"/>
        </w:rPr>
        <w:t xml:space="preserve"> </w:t>
      </w:r>
      <w:r>
        <w:rPr>
          <w:rFonts w:eastAsiaTheme="minorEastAsia"/>
          <w:lang w:val="en-GB" w:eastAsia="zh-CN"/>
        </w:rPr>
        <w:t>Similar to common TA</w:t>
      </w:r>
      <w:r w:rsidR="008339F8">
        <w:rPr>
          <w:rFonts w:eastAsiaTheme="minorEastAsia"/>
          <w:lang w:val="en-GB" w:eastAsia="zh-CN"/>
        </w:rPr>
        <w:t xml:space="preserve"> update or adjustment</w:t>
      </w:r>
      <w:r>
        <w:rPr>
          <w:rFonts w:eastAsiaTheme="minorEastAsia"/>
          <w:lang w:val="en-GB" w:eastAsia="zh-CN"/>
        </w:rPr>
        <w:t xml:space="preserve">, </w:t>
      </w:r>
      <w:r w:rsidR="00016AAB">
        <w:rPr>
          <w:rFonts w:eastAsiaTheme="minorEastAsia"/>
          <w:lang w:val="en-GB" w:eastAsia="zh-CN"/>
        </w:rPr>
        <w:t xml:space="preserve">UE is not expected to </w:t>
      </w:r>
      <w:r w:rsidR="00EB2E02">
        <w:rPr>
          <w:rFonts w:eastAsiaTheme="minorEastAsia"/>
          <w:lang w:val="en-GB" w:eastAsia="zh-CN"/>
        </w:rPr>
        <w:t>apply</w:t>
      </w:r>
      <w:r w:rsidR="00016AAB">
        <w:rPr>
          <w:rFonts w:eastAsiaTheme="minorEastAsia"/>
          <w:lang w:eastAsia="zh-CN"/>
        </w:rPr>
        <w:t xml:space="preserve"> </w:t>
      </w:r>
      <w:r w:rsidR="00C4772A">
        <w:rPr>
          <w:rFonts w:eastAsiaTheme="minorEastAsia"/>
          <w:lang w:eastAsia="zh-CN"/>
        </w:rPr>
        <w:t>UE-</w:t>
      </w:r>
      <w:r w:rsidR="00016AAB">
        <w:rPr>
          <w:rFonts w:eastAsiaTheme="minorEastAsia"/>
          <w:lang w:eastAsia="zh-CN"/>
        </w:rPr>
        <w:t>specific adjustment within an actual TDW determined by legacy TDW determination in Rel-17</w:t>
      </w:r>
      <w:r w:rsidR="000E6A0D">
        <w:rPr>
          <w:rFonts w:eastAsiaTheme="minorEastAsia"/>
          <w:lang w:eastAsia="zh-CN"/>
        </w:rPr>
        <w:t xml:space="preserve"> either</w:t>
      </w:r>
      <w:r w:rsidR="00016AAB">
        <w:rPr>
          <w:rFonts w:eastAsiaTheme="minorEastAsia"/>
          <w:lang w:eastAsia="zh-CN"/>
        </w:rPr>
        <w:t>.</w:t>
      </w:r>
      <w:r>
        <w:t xml:space="preserve"> </w:t>
      </w:r>
    </w:p>
    <w:p w14:paraId="4E160EC0" w14:textId="1324BECD" w:rsidR="00E268D2" w:rsidRDefault="00E268D2" w:rsidP="00E268D2">
      <w:pPr>
        <w:pStyle w:val="a0"/>
        <w:spacing w:before="12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sidR="00805687">
        <w:rPr>
          <w:rFonts w:ascii="Times New Roman" w:eastAsiaTheme="minorEastAsia" w:hAnsi="Times New Roman"/>
          <w:b/>
          <w:i/>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016AAB">
        <w:rPr>
          <w:rFonts w:ascii="Times New Roman" w:eastAsiaTheme="minorEastAsia" w:hAnsi="Times New Roman"/>
          <w:b/>
          <w:i/>
          <w:iCs/>
          <w:lang w:val="en-GB"/>
        </w:rPr>
        <w:t>W</w:t>
      </w:r>
      <w:r w:rsidR="00016AAB">
        <w:rPr>
          <w:rFonts w:ascii="Times New Roman" w:eastAsiaTheme="minorEastAsia" w:hAnsi="Times New Roman"/>
          <w:b/>
          <w:i/>
          <w:lang w:val="en-GB"/>
        </w:rPr>
        <w:t>hen DMRS bundling is enabled,</w:t>
      </w:r>
      <w:r w:rsidR="00016AAB">
        <w:rPr>
          <w:rFonts w:ascii="Times New Roman" w:eastAsiaTheme="minorEastAsia" w:hAnsi="Times New Roman"/>
          <w:b/>
          <w:i/>
          <w:iCs/>
          <w:lang w:val="en-GB"/>
        </w:rPr>
        <w:t xml:space="preserve"> UE is not expected to </w:t>
      </w:r>
      <w:r w:rsidR="00523B61">
        <w:rPr>
          <w:rFonts w:ascii="Times New Roman" w:eastAsiaTheme="minorEastAsia" w:hAnsi="Times New Roman"/>
          <w:b/>
          <w:i/>
          <w:iCs/>
          <w:lang w:val="en-GB"/>
        </w:rPr>
        <w:t>apply</w:t>
      </w:r>
      <w:r>
        <w:rPr>
          <w:rFonts w:ascii="Times New Roman" w:eastAsiaTheme="minorEastAsia" w:hAnsi="Times New Roman"/>
          <w:b/>
          <w:i/>
          <w:lang w:val="en-GB"/>
        </w:rPr>
        <w:t xml:space="preserve"> common TA</w:t>
      </w:r>
      <w:r w:rsidR="004736DB">
        <w:rPr>
          <w:rFonts w:ascii="Times New Roman" w:eastAsiaTheme="minorEastAsia" w:hAnsi="Times New Roman"/>
          <w:b/>
          <w:i/>
          <w:lang w:val="en-GB"/>
        </w:rPr>
        <w:t xml:space="preserve"> adjustment</w:t>
      </w:r>
      <w:r w:rsidR="00DE0ECC">
        <w:rPr>
          <w:rFonts w:ascii="Times New Roman" w:eastAsiaTheme="minorEastAsia" w:hAnsi="Times New Roman"/>
          <w:b/>
          <w:i/>
          <w:lang w:val="en-GB"/>
        </w:rPr>
        <w:t>/</w:t>
      </w:r>
      <w:r w:rsidR="004736DB">
        <w:rPr>
          <w:rFonts w:ascii="Times New Roman" w:eastAsiaTheme="minorEastAsia" w:hAnsi="Times New Roman"/>
          <w:b/>
          <w:i/>
          <w:lang w:val="en-GB"/>
        </w:rPr>
        <w:t>update</w:t>
      </w:r>
      <w:r w:rsidR="00DE0ECC">
        <w:rPr>
          <w:rFonts w:ascii="Times New Roman" w:eastAsiaTheme="minorEastAsia" w:hAnsi="Times New Roman"/>
          <w:b/>
          <w:i/>
          <w:lang w:val="en-GB"/>
        </w:rPr>
        <w:t>,</w:t>
      </w:r>
      <w:r>
        <w:rPr>
          <w:rFonts w:ascii="Times New Roman" w:eastAsiaTheme="minorEastAsia" w:hAnsi="Times New Roman"/>
          <w:b/>
          <w:i/>
          <w:lang w:val="en-GB"/>
        </w:rPr>
        <w:t xml:space="preserve"> </w:t>
      </w:r>
      <w:r w:rsidR="00DE0ECC">
        <w:rPr>
          <w:rFonts w:ascii="Times New Roman" w:eastAsiaTheme="minorEastAsia" w:hAnsi="Times New Roman"/>
          <w:b/>
          <w:i/>
          <w:lang w:val="en-GB"/>
        </w:rPr>
        <w:t>or</w:t>
      </w:r>
      <w:r>
        <w:rPr>
          <w:rFonts w:ascii="Times New Roman" w:eastAsiaTheme="minorEastAsia" w:hAnsi="Times New Roman"/>
          <w:b/>
          <w:i/>
          <w:lang w:val="en-GB"/>
        </w:rPr>
        <w:t xml:space="preserve"> UE specific TA </w:t>
      </w:r>
      <w:r w:rsidR="00016AAB">
        <w:rPr>
          <w:rFonts w:ascii="Times New Roman" w:eastAsiaTheme="minorEastAsia" w:hAnsi="Times New Roman"/>
          <w:b/>
          <w:i/>
          <w:lang w:val="en-GB"/>
        </w:rPr>
        <w:t xml:space="preserve">adjustment </w:t>
      </w:r>
      <w:r w:rsidR="00016AAB" w:rsidRPr="00016AAB">
        <w:rPr>
          <w:rFonts w:ascii="Times New Roman" w:eastAsiaTheme="minorEastAsia" w:hAnsi="Times New Roman"/>
          <w:b/>
          <w:i/>
          <w:lang w:val="en-GB"/>
        </w:rPr>
        <w:t xml:space="preserve">within an actual TDW determined by </w:t>
      </w:r>
      <w:r w:rsidR="00074BE3">
        <w:rPr>
          <w:rFonts w:ascii="Times New Roman" w:eastAsiaTheme="minorEastAsia" w:hAnsi="Times New Roman"/>
          <w:b/>
          <w:i/>
          <w:lang w:val="en-GB"/>
        </w:rPr>
        <w:t>events defined</w:t>
      </w:r>
      <w:r w:rsidR="00016AAB" w:rsidRPr="00016AAB">
        <w:rPr>
          <w:rFonts w:ascii="Times New Roman" w:eastAsiaTheme="minorEastAsia" w:hAnsi="Times New Roman"/>
          <w:b/>
          <w:i/>
          <w:lang w:val="en-GB"/>
        </w:rPr>
        <w:t xml:space="preserve"> </w:t>
      </w:r>
      <w:r w:rsidR="002B047A">
        <w:rPr>
          <w:rFonts w:ascii="Times New Roman" w:eastAsiaTheme="minorEastAsia" w:hAnsi="Times New Roman"/>
          <w:b/>
          <w:i/>
          <w:lang w:val="en-GB"/>
        </w:rPr>
        <w:t xml:space="preserve">for DMRS bundling </w:t>
      </w:r>
      <w:r w:rsidR="00C5678E">
        <w:rPr>
          <w:rFonts w:ascii="Times New Roman" w:eastAsiaTheme="minorEastAsia" w:hAnsi="Times New Roman"/>
          <w:b/>
          <w:i/>
          <w:lang w:val="en-GB"/>
        </w:rPr>
        <w:t>for</w:t>
      </w:r>
      <w:r w:rsidR="002B047A">
        <w:rPr>
          <w:rFonts w:ascii="Times New Roman" w:eastAsiaTheme="minorEastAsia" w:hAnsi="Times New Roman"/>
          <w:b/>
          <w:i/>
          <w:lang w:val="en-GB"/>
        </w:rPr>
        <w:t xml:space="preserve"> TN introduced </w:t>
      </w:r>
      <w:r w:rsidR="00016AAB" w:rsidRPr="00016AAB">
        <w:rPr>
          <w:rFonts w:ascii="Times New Roman" w:eastAsiaTheme="minorEastAsia" w:hAnsi="Times New Roman"/>
          <w:b/>
          <w:i/>
          <w:lang w:val="en-GB"/>
        </w:rPr>
        <w:t xml:space="preserve">in </w:t>
      </w:r>
      <w:r w:rsidR="00A71812">
        <w:rPr>
          <w:rFonts w:ascii="Times New Roman" w:eastAsiaTheme="minorEastAsia" w:hAnsi="Times New Roman"/>
          <w:b/>
          <w:i/>
          <w:lang w:val="en-GB"/>
        </w:rPr>
        <w:t xml:space="preserve">NR </w:t>
      </w:r>
      <w:r w:rsidR="00016AAB"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43CA5CC9" w14:textId="03B877DF" w:rsidR="00E268D2" w:rsidRDefault="00F21EEF" w:rsidP="00E268D2">
      <w:pPr>
        <w:spacing w:before="120"/>
        <w:rPr>
          <w:lang w:eastAsia="x-none"/>
        </w:rPr>
      </w:pPr>
      <w:r>
        <w:rPr>
          <w:lang w:eastAsia="x-none"/>
        </w:rPr>
        <w:t xml:space="preserve">Furthermore, </w:t>
      </w:r>
      <w:r w:rsidR="00AB41C6">
        <w:rPr>
          <w:lang w:eastAsia="x-none"/>
        </w:rPr>
        <w:t>t</w:t>
      </w:r>
      <w:r w:rsidR="00E268D2">
        <w:rPr>
          <w:lang w:eastAsia="x-none"/>
        </w:rPr>
        <w:t xml:space="preserve">he </w:t>
      </w:r>
      <w:r w:rsidR="00E268D2" w:rsidRPr="0010768D">
        <w:rPr>
          <w:lang w:eastAsia="x-none"/>
        </w:rPr>
        <w:t>validity timer</w:t>
      </w:r>
      <w:r w:rsidR="00E268D2" w:rsidRPr="0010768D" w:rsidDel="00D26019">
        <w:rPr>
          <w:lang w:eastAsia="x-none"/>
        </w:rPr>
        <w:t xml:space="preserve"> </w:t>
      </w:r>
      <w:r w:rsidR="00D26019">
        <w:rPr>
          <w:lang w:eastAsia="x-none"/>
        </w:rPr>
        <w:t>could</w:t>
      </w:r>
      <w:r w:rsidR="00D26019" w:rsidRPr="0010768D">
        <w:rPr>
          <w:lang w:eastAsia="x-none"/>
        </w:rPr>
        <w:t xml:space="preserve"> </w:t>
      </w:r>
      <w:r w:rsidR="00E268D2" w:rsidRPr="0010768D">
        <w:rPr>
          <w:lang w:eastAsia="x-none"/>
        </w:rPr>
        <w:t xml:space="preserve">be started/restarted with </w:t>
      </w:r>
      <w:r w:rsidR="00C4772A">
        <w:rPr>
          <w:lang w:eastAsia="x-none"/>
        </w:rPr>
        <w:t xml:space="preserve">the </w:t>
      </w:r>
      <w:r w:rsidR="00E268D2" w:rsidRPr="0010768D">
        <w:rPr>
          <w:lang w:eastAsia="x-none"/>
        </w:rPr>
        <w:t>configured timer validity duration at the epoch time</w:t>
      </w:r>
      <w:r w:rsidR="00E268D2">
        <w:rPr>
          <w:lang w:eastAsia="x-none"/>
        </w:rPr>
        <w:t>. That means, t</w:t>
      </w:r>
      <w:r w:rsidR="00E268D2" w:rsidRPr="00A22E1C">
        <w:rPr>
          <w:lang w:eastAsia="x-none"/>
        </w:rPr>
        <w:t xml:space="preserve">he serving satellite ephemeris and common TA related parameters </w:t>
      </w:r>
      <w:r w:rsidR="00E268D2">
        <w:rPr>
          <w:lang w:eastAsia="x-none"/>
        </w:rPr>
        <w:t>share</w:t>
      </w:r>
      <w:r w:rsidR="00E268D2" w:rsidRPr="00A22E1C">
        <w:rPr>
          <w:lang w:eastAsia="x-none"/>
        </w:rPr>
        <w:t xml:space="preserve"> the same epoch time</w:t>
      </w:r>
      <w:r w:rsidR="00E268D2">
        <w:rPr>
          <w:lang w:eastAsia="x-none"/>
        </w:rPr>
        <w:t xml:space="preserve">. If the validity timer is restarted due to the update of epoch time within a TDW, the phase continuity and/or power consistency </w:t>
      </w:r>
      <w:r w:rsidR="00C4772A">
        <w:rPr>
          <w:lang w:eastAsia="x-none"/>
        </w:rPr>
        <w:t xml:space="preserve">will </w:t>
      </w:r>
      <w:r w:rsidR="00B54AB8">
        <w:rPr>
          <w:lang w:eastAsia="x-none"/>
        </w:rPr>
        <w:t>not be maintained</w:t>
      </w:r>
      <w:r w:rsidR="00E268D2" w:rsidRPr="00A22E1C">
        <w:rPr>
          <w:lang w:eastAsia="x-none"/>
        </w:rPr>
        <w:t>.</w:t>
      </w:r>
      <w:r w:rsidR="00E268D2">
        <w:rPr>
          <w:lang w:eastAsia="x-none"/>
        </w:rPr>
        <w:t xml:space="preserve"> Thus,</w:t>
      </w:r>
      <w:r w:rsidR="0058420B">
        <w:rPr>
          <w:lang w:eastAsia="x-none"/>
        </w:rPr>
        <w:t xml:space="preserve"> </w:t>
      </w:r>
      <w:r w:rsidR="005D78AF">
        <w:rPr>
          <w:lang w:eastAsia="x-none"/>
        </w:rPr>
        <w:t xml:space="preserve">for supporting DMRS bundling, </w:t>
      </w:r>
      <w:r w:rsidR="0058420B">
        <w:rPr>
          <w:lang w:eastAsia="x-none"/>
        </w:rPr>
        <w:t xml:space="preserve">UE is not expected to </w:t>
      </w:r>
      <w:r w:rsidR="005D78AF">
        <w:rPr>
          <w:lang w:eastAsia="x-none"/>
        </w:rPr>
        <w:t>apply</w:t>
      </w:r>
      <w:r w:rsidR="0058420B">
        <w:rPr>
          <w:lang w:eastAsia="x-none"/>
        </w:rPr>
        <w:t xml:space="preserve"> the update of </w:t>
      </w:r>
      <w:r w:rsidR="0058420B" w:rsidRPr="0058420B">
        <w:rPr>
          <w:lang w:eastAsia="x-none"/>
        </w:rPr>
        <w:t>epoch time</w:t>
      </w:r>
      <w:r w:rsidR="0058420B">
        <w:rPr>
          <w:lang w:eastAsia="x-none"/>
        </w:rPr>
        <w:t xml:space="preserve"> within an actual TDW </w:t>
      </w:r>
      <w:r w:rsidR="0058420B">
        <w:rPr>
          <w:rFonts w:eastAsiaTheme="minorEastAsia"/>
          <w:lang w:eastAsia="zh-CN"/>
        </w:rPr>
        <w:t>determined by legacy TDW determination in Rel-17</w:t>
      </w:r>
      <w:r w:rsidR="00E268D2">
        <w:rPr>
          <w:lang w:eastAsia="x-none"/>
        </w:rPr>
        <w:t xml:space="preserve">. </w:t>
      </w:r>
    </w:p>
    <w:p w14:paraId="51257507" w14:textId="2194C023" w:rsidR="00041FE2" w:rsidRDefault="00E268D2" w:rsidP="00C23D06">
      <w:pPr>
        <w:pStyle w:val="a0"/>
        <w:spacing w:before="120"/>
        <w:rPr>
          <w:rFonts w:ascii="Times New Roman" w:eastAsiaTheme="minorEastAsia" w:hAnsi="Times New Roman"/>
          <w:b/>
          <w:i/>
          <w:lang w:val="en-GB"/>
        </w:rPr>
      </w:pPr>
      <w:r>
        <w:rPr>
          <w:rFonts w:ascii="Times New Roman" w:eastAsiaTheme="minorEastAsia" w:hAnsi="Times New Roman"/>
          <w:b/>
          <w:i/>
          <w:lang w:val="en-GB"/>
        </w:rPr>
        <w:t xml:space="preserve">Proposal </w:t>
      </w:r>
      <w:r w:rsidR="00380565">
        <w:rPr>
          <w:rFonts w:ascii="Times New Roman" w:eastAsiaTheme="minorEastAsia" w:hAnsi="Times New Roman"/>
          <w:b/>
          <w:i/>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D25CF2">
        <w:rPr>
          <w:rFonts w:ascii="Times New Roman" w:eastAsiaTheme="minorEastAsia" w:hAnsi="Times New Roman"/>
          <w:b/>
          <w:i/>
          <w:iCs/>
          <w:lang w:val="en-GB"/>
        </w:rPr>
        <w:t>W</w:t>
      </w:r>
      <w:r w:rsidR="00D25CF2">
        <w:rPr>
          <w:rFonts w:ascii="Times New Roman" w:eastAsiaTheme="minorEastAsia" w:hAnsi="Times New Roman"/>
          <w:b/>
          <w:i/>
          <w:lang w:val="en-GB"/>
        </w:rPr>
        <w:t>hen DMRS bundling is enabled,</w:t>
      </w:r>
      <w:r w:rsidR="00D25CF2">
        <w:rPr>
          <w:rFonts w:ascii="Times New Roman" w:eastAsiaTheme="minorEastAsia" w:hAnsi="Times New Roman"/>
          <w:b/>
          <w:i/>
          <w:iCs/>
          <w:lang w:val="en-GB"/>
        </w:rPr>
        <w:t xml:space="preserve"> UE </w:t>
      </w:r>
      <w:r w:rsidR="00DE0ECC">
        <w:rPr>
          <w:rFonts w:ascii="Times New Roman" w:eastAsiaTheme="minorEastAsia" w:hAnsi="Times New Roman"/>
          <w:b/>
          <w:i/>
          <w:iCs/>
          <w:lang w:val="en-GB"/>
        </w:rPr>
        <w:t>does</w:t>
      </w:r>
      <w:r w:rsidR="00D25CF2">
        <w:rPr>
          <w:rFonts w:ascii="Times New Roman" w:eastAsiaTheme="minorEastAsia" w:hAnsi="Times New Roman"/>
          <w:b/>
          <w:i/>
          <w:iCs/>
          <w:lang w:val="en-GB"/>
        </w:rPr>
        <w:t xml:space="preserve"> not expect </w:t>
      </w:r>
      <w:r w:rsidR="00D25CF2" w:rsidRPr="00D25CF2">
        <w:rPr>
          <w:rFonts w:ascii="Times New Roman" w:eastAsiaTheme="minorEastAsia" w:hAnsi="Times New Roman"/>
          <w:b/>
          <w:i/>
          <w:iCs/>
          <w:lang w:val="en-GB"/>
        </w:rPr>
        <w:t>epoch time</w:t>
      </w:r>
      <w:r w:rsidR="00DE0ECC" w:rsidRPr="00DE0ECC">
        <w:rPr>
          <w:rFonts w:ascii="Times New Roman" w:eastAsiaTheme="minorEastAsia" w:hAnsi="Times New Roman"/>
          <w:b/>
          <w:i/>
          <w:iCs/>
          <w:lang w:val="en-GB"/>
        </w:rPr>
        <w:t xml:space="preserve"> </w:t>
      </w:r>
      <w:r w:rsidR="00DE0ECC" w:rsidRPr="00D25CF2">
        <w:rPr>
          <w:rFonts w:ascii="Times New Roman" w:eastAsiaTheme="minorEastAsia" w:hAnsi="Times New Roman"/>
          <w:b/>
          <w:i/>
          <w:iCs/>
          <w:lang w:val="en-GB"/>
        </w:rPr>
        <w:t>update</w:t>
      </w:r>
      <w:r w:rsidR="00D25CF2" w:rsidRPr="00D25CF2">
        <w:rPr>
          <w:rFonts w:ascii="Times New Roman" w:eastAsiaTheme="minorEastAsia" w:hAnsi="Times New Roman"/>
          <w:b/>
          <w:i/>
          <w:iCs/>
          <w:lang w:val="en-GB"/>
        </w:rPr>
        <w:t xml:space="preserve"> within an actual TDW determined by </w:t>
      </w:r>
      <w:r w:rsidR="00AD2DC5">
        <w:rPr>
          <w:rFonts w:ascii="Times New Roman" w:eastAsiaTheme="minorEastAsia" w:hAnsi="Times New Roman"/>
          <w:b/>
          <w:i/>
          <w:lang w:val="en-GB"/>
        </w:rPr>
        <w:t>events defined</w:t>
      </w:r>
      <w:r w:rsidR="00AD2DC5" w:rsidRPr="00016AAB">
        <w:rPr>
          <w:rFonts w:ascii="Times New Roman" w:eastAsiaTheme="minorEastAsia" w:hAnsi="Times New Roman"/>
          <w:b/>
          <w:i/>
          <w:lang w:val="en-GB"/>
        </w:rPr>
        <w:t xml:space="preserve"> </w:t>
      </w:r>
      <w:r w:rsidR="00AD2DC5">
        <w:rPr>
          <w:rFonts w:ascii="Times New Roman" w:eastAsiaTheme="minorEastAsia" w:hAnsi="Times New Roman"/>
          <w:b/>
          <w:i/>
          <w:lang w:val="en-GB"/>
        </w:rPr>
        <w:t xml:space="preserve">for DMRS bundling for TN introduced </w:t>
      </w:r>
      <w:r w:rsidR="00AD2DC5" w:rsidRPr="00016AAB">
        <w:rPr>
          <w:rFonts w:ascii="Times New Roman" w:eastAsiaTheme="minorEastAsia" w:hAnsi="Times New Roman"/>
          <w:b/>
          <w:i/>
          <w:lang w:val="en-GB"/>
        </w:rPr>
        <w:t xml:space="preserve">in </w:t>
      </w:r>
      <w:r w:rsidR="00AD2DC5">
        <w:rPr>
          <w:rFonts w:ascii="Times New Roman" w:eastAsiaTheme="minorEastAsia" w:hAnsi="Times New Roman"/>
          <w:b/>
          <w:i/>
          <w:lang w:val="en-GB"/>
        </w:rPr>
        <w:t xml:space="preserve">NR </w:t>
      </w:r>
      <w:r w:rsidR="00AD2DC5"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5F55C93B" w14:textId="4D992A56" w:rsidR="00AB3498" w:rsidRPr="00FA0531" w:rsidRDefault="001170DB" w:rsidP="00C23D06">
      <w:pPr>
        <w:pStyle w:val="a0"/>
        <w:spacing w:before="120"/>
        <w:rPr>
          <w:rFonts w:ascii="Times New Roman" w:eastAsiaTheme="minorEastAsia" w:hAnsi="Times New Roman"/>
          <w:lang w:val="en-GB"/>
        </w:rPr>
      </w:pPr>
      <w:r w:rsidRPr="00FA0531">
        <w:rPr>
          <w:rFonts w:ascii="Times New Roman" w:eastAsiaTheme="minorEastAsia" w:hAnsi="Times New Roman"/>
          <w:lang w:val="en-GB"/>
        </w:rPr>
        <w:t xml:space="preserve">To address proposal </w:t>
      </w:r>
      <w:r w:rsidR="00BF3C88">
        <w:rPr>
          <w:rFonts w:ascii="Times New Roman" w:eastAsiaTheme="minorEastAsia" w:hAnsi="Times New Roman"/>
          <w:lang w:val="en-GB"/>
        </w:rPr>
        <w:t>1</w:t>
      </w:r>
      <w:r w:rsidRPr="00FA0531">
        <w:rPr>
          <w:rFonts w:ascii="Times New Roman" w:eastAsiaTheme="minorEastAsia" w:hAnsi="Times New Roman"/>
          <w:lang w:val="en-GB"/>
        </w:rPr>
        <w:t xml:space="preserve"> and </w:t>
      </w:r>
      <w:r w:rsidR="00BF3C88">
        <w:rPr>
          <w:rFonts w:ascii="Times New Roman" w:eastAsiaTheme="minorEastAsia" w:hAnsi="Times New Roman"/>
          <w:lang w:val="en-GB"/>
        </w:rPr>
        <w:t>2</w:t>
      </w:r>
      <w:r w:rsidRPr="00FA0531">
        <w:rPr>
          <w:rFonts w:ascii="Times New Roman" w:eastAsiaTheme="minorEastAsia" w:hAnsi="Times New Roman"/>
          <w:lang w:val="en-GB"/>
        </w:rPr>
        <w:t xml:space="preserve">, </w:t>
      </w:r>
      <w:r w:rsidR="00A81664" w:rsidRPr="00FA0531">
        <w:rPr>
          <w:rFonts w:ascii="Times New Roman" w:eastAsiaTheme="minorEastAsia" w:hAnsi="Times New Roman"/>
          <w:lang w:val="en-GB"/>
        </w:rPr>
        <w:t xml:space="preserve">a </w:t>
      </w:r>
      <w:r w:rsidRPr="00FA0531">
        <w:rPr>
          <w:rFonts w:ascii="Times New Roman" w:eastAsiaTheme="minorEastAsia" w:hAnsi="Times New Roman"/>
          <w:lang w:val="en-GB"/>
        </w:rPr>
        <w:t xml:space="preserve">TP to section 6.1.7 of </w:t>
      </w:r>
      <w:r w:rsidR="00A724D2">
        <w:rPr>
          <w:rFonts w:ascii="Times New Roman" w:eastAsiaTheme="minorEastAsia" w:hAnsi="Times New Roman"/>
          <w:bCs/>
          <w:iCs/>
          <w:lang w:val="en-GB"/>
        </w:rPr>
        <w:t>TS</w:t>
      </w:r>
      <w:r w:rsidRPr="00FA0531">
        <w:rPr>
          <w:rFonts w:ascii="Times New Roman" w:eastAsiaTheme="minorEastAsia" w:hAnsi="Times New Roman"/>
          <w:bCs/>
          <w:iCs/>
          <w:lang w:val="en-GB"/>
        </w:rPr>
        <w:t>38</w:t>
      </w:r>
      <w:r w:rsidRPr="00FA0531">
        <w:rPr>
          <w:rFonts w:ascii="Times New Roman" w:eastAsiaTheme="minorEastAsia" w:hAnsi="Times New Roman"/>
          <w:lang w:val="en-GB"/>
        </w:rPr>
        <w:t>.214 is needed</w:t>
      </w:r>
      <w:r w:rsidR="00A81664" w:rsidRPr="00FA0531">
        <w:rPr>
          <w:rFonts w:ascii="Times New Roman" w:eastAsiaTheme="minorEastAsia" w:hAnsi="Times New Roman"/>
          <w:lang w:val="en-GB"/>
        </w:rPr>
        <w:t>. TP#1 is provided</w:t>
      </w:r>
      <w:r w:rsidRPr="00FA0531">
        <w:rPr>
          <w:rFonts w:ascii="Times New Roman" w:eastAsiaTheme="minorEastAsia" w:hAnsi="Times New Roman"/>
          <w:lang w:val="en-GB"/>
        </w:rPr>
        <w:t xml:space="preserve"> in Table 1.</w:t>
      </w:r>
    </w:p>
    <w:p w14:paraId="4F5D5646" w14:textId="37E7ED7A" w:rsidR="00A81664" w:rsidRDefault="00A81664" w:rsidP="00A81664">
      <w:pPr>
        <w:pStyle w:val="a0"/>
        <w:spacing w:before="120"/>
        <w:rPr>
          <w:rFonts w:ascii="Times New Roman" w:eastAsiaTheme="minorEastAsia" w:hAnsi="Times New Roman"/>
          <w:b/>
          <w:i/>
          <w:lang w:val="en-GB"/>
        </w:rPr>
      </w:pPr>
      <w:r>
        <w:rPr>
          <w:rFonts w:ascii="Times New Roman" w:eastAsiaTheme="minorEastAsia" w:hAnsi="Times New Roman"/>
          <w:b/>
          <w:i/>
          <w:lang w:val="en-GB"/>
        </w:rPr>
        <w:t xml:space="preserve">Proposal </w:t>
      </w:r>
      <w:r w:rsidR="00380565">
        <w:rPr>
          <w:rFonts w:ascii="Times New Roman" w:eastAsiaTheme="minorEastAsia" w:hAnsi="Times New Roman"/>
          <w:b/>
          <w:i/>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Adopt TP #1</w:t>
      </w:r>
      <w:r w:rsidR="00500017">
        <w:rPr>
          <w:rFonts w:ascii="Times New Roman" w:eastAsiaTheme="minorEastAsia" w:hAnsi="Times New Roman"/>
          <w:b/>
          <w:i/>
          <w:iCs/>
          <w:lang w:val="en-GB"/>
        </w:rPr>
        <w:t xml:space="preserve"> to support </w:t>
      </w:r>
      <w:r w:rsidR="00AD56A5">
        <w:rPr>
          <w:rFonts w:ascii="Times New Roman" w:eastAsiaTheme="minorEastAsia" w:hAnsi="Times New Roman"/>
          <w:b/>
          <w:i/>
          <w:iCs/>
          <w:lang w:val="en-GB"/>
        </w:rPr>
        <w:t>PUSCH</w:t>
      </w:r>
      <w:r w:rsidR="00500017">
        <w:rPr>
          <w:rFonts w:ascii="Times New Roman" w:eastAsiaTheme="minorEastAsia" w:hAnsi="Times New Roman"/>
          <w:b/>
          <w:i/>
          <w:iCs/>
          <w:lang w:val="en-GB"/>
        </w:rPr>
        <w:t xml:space="preserve"> DMRS bu</w:t>
      </w:r>
      <w:r w:rsidR="00E43447">
        <w:rPr>
          <w:rFonts w:ascii="Times New Roman" w:eastAsiaTheme="minorEastAsia" w:hAnsi="Times New Roman"/>
          <w:b/>
          <w:i/>
          <w:iCs/>
          <w:lang w:val="en-GB"/>
        </w:rPr>
        <w:t>n</w:t>
      </w:r>
      <w:r w:rsidR="00500017">
        <w:rPr>
          <w:rFonts w:ascii="Times New Roman" w:eastAsiaTheme="minorEastAsia" w:hAnsi="Times New Roman"/>
          <w:b/>
          <w:i/>
          <w:iCs/>
          <w:lang w:val="en-GB"/>
        </w:rPr>
        <w:t>dling in NTN</w:t>
      </w:r>
      <w:r w:rsidRPr="00F845AE">
        <w:rPr>
          <w:rFonts w:ascii="Times New Roman" w:eastAsiaTheme="minorEastAsia" w:hAnsi="Times New Roman"/>
          <w:b/>
          <w:i/>
          <w:lang w:val="en-GB"/>
        </w:rPr>
        <w:t>.</w:t>
      </w:r>
    </w:p>
    <w:p w14:paraId="361FF8E2" w14:textId="23218DA5" w:rsidR="000C53B2" w:rsidRDefault="000C53B2" w:rsidP="00FA0531">
      <w:pPr>
        <w:pStyle w:val="a0"/>
        <w:spacing w:before="120"/>
        <w:jc w:val="center"/>
        <w:rPr>
          <w:rFonts w:ascii="Times New Roman" w:eastAsiaTheme="minorEastAsia" w:hAnsi="Times New Roman"/>
          <w:lang w:val="en-GB"/>
        </w:rPr>
      </w:pPr>
      <w:r w:rsidRPr="00FA0531">
        <w:rPr>
          <w:rFonts w:ascii="Times New Roman" w:eastAsiaTheme="minorEastAsia" w:hAnsi="Times New Roman"/>
          <w:lang w:val="en-GB"/>
        </w:rPr>
        <w:t>Table 1. TP#1 for support</w:t>
      </w:r>
      <w:r>
        <w:rPr>
          <w:rFonts w:ascii="Times New Roman" w:eastAsiaTheme="minorEastAsia" w:hAnsi="Times New Roman"/>
          <w:lang w:val="en-GB"/>
        </w:rPr>
        <w:t xml:space="preserve"> </w:t>
      </w:r>
      <w:r w:rsidR="00F851E3">
        <w:rPr>
          <w:rFonts w:ascii="Times New Roman" w:eastAsiaTheme="minorEastAsia" w:hAnsi="Times New Roman"/>
          <w:bCs/>
          <w:iCs/>
          <w:lang w:val="en-GB"/>
        </w:rPr>
        <w:t>of PUSCH</w:t>
      </w:r>
      <w:r w:rsidRPr="00FA0531">
        <w:rPr>
          <w:rFonts w:ascii="Times New Roman" w:eastAsiaTheme="minorEastAsia" w:hAnsi="Times New Roman"/>
          <w:bCs/>
          <w:iCs/>
          <w:lang w:val="en-GB"/>
        </w:rPr>
        <w:t xml:space="preserve"> </w:t>
      </w:r>
      <w:r w:rsidRPr="00FA0531">
        <w:rPr>
          <w:rFonts w:ascii="Times New Roman" w:eastAsiaTheme="minorEastAsia" w:hAnsi="Times New Roman"/>
          <w:lang w:val="en-GB"/>
        </w:rPr>
        <w:t>DMRS bundling in NTN</w:t>
      </w:r>
    </w:p>
    <w:tbl>
      <w:tblPr>
        <w:tblStyle w:val="af7"/>
        <w:tblW w:w="0" w:type="auto"/>
        <w:tblLook w:val="04A0" w:firstRow="1" w:lastRow="0" w:firstColumn="1" w:lastColumn="0" w:noHBand="0" w:noVBand="1"/>
      </w:tblPr>
      <w:tblGrid>
        <w:gridCol w:w="2830"/>
        <w:gridCol w:w="6801"/>
      </w:tblGrid>
      <w:tr w:rsidR="00E70F8E" w14:paraId="039F20F2" w14:textId="77777777" w:rsidTr="00ED1B82">
        <w:tc>
          <w:tcPr>
            <w:tcW w:w="2830" w:type="dxa"/>
          </w:tcPr>
          <w:p w14:paraId="3F07A04B" w14:textId="77777777" w:rsidR="00E70F8E" w:rsidRPr="003446A7" w:rsidRDefault="00E70F8E" w:rsidP="00ED1B82">
            <w:pPr>
              <w:spacing w:before="120" w:line="256" w:lineRule="auto"/>
              <w:rPr>
                <w:rFonts w:eastAsiaTheme="minorEastAsia"/>
                <w:iCs/>
                <w:lang w:val="en-GB"/>
              </w:rPr>
            </w:pPr>
            <w:r w:rsidRPr="003446A7">
              <w:rPr>
                <w:b/>
                <w:i/>
                <w:noProof/>
              </w:rPr>
              <w:t>Reason for change:</w:t>
            </w:r>
          </w:p>
        </w:tc>
        <w:tc>
          <w:tcPr>
            <w:tcW w:w="6801" w:type="dxa"/>
            <w:vAlign w:val="center"/>
          </w:tcPr>
          <w:p w14:paraId="229D324B" w14:textId="7434FF5B" w:rsidR="00E70F8E" w:rsidRPr="00ED1B82" w:rsidRDefault="00C4772A" w:rsidP="00ED1B82">
            <w:pPr>
              <w:pStyle w:val="CRCoverPage"/>
              <w:spacing w:before="120" w:after="0"/>
              <w:rPr>
                <w:noProof/>
              </w:rPr>
            </w:pPr>
            <w:r>
              <w:rPr>
                <w:rFonts w:ascii="Times New Roman" w:hAnsi="Times New Roman"/>
                <w:noProof/>
              </w:rPr>
              <w:t xml:space="preserve">Precompensation </w:t>
            </w:r>
            <w:r w:rsidR="008C43D1">
              <w:rPr>
                <w:rFonts w:ascii="Times New Roman" w:hAnsi="Times New Roman"/>
                <w:noProof/>
              </w:rPr>
              <w:t xml:space="preserve">rules </w:t>
            </w:r>
            <w:r>
              <w:rPr>
                <w:rFonts w:ascii="Times New Roman" w:hAnsi="Times New Roman"/>
                <w:noProof/>
              </w:rPr>
              <w:t xml:space="preserve">are </w:t>
            </w:r>
            <w:r w:rsidR="008C43D1">
              <w:rPr>
                <w:rFonts w:ascii="Times New Roman" w:hAnsi="Times New Roman"/>
                <w:noProof/>
              </w:rPr>
              <w:t>not defined for actual TDW determination based on existing events defined in NR Rel-17</w:t>
            </w:r>
            <w:r w:rsidR="00E35C8D">
              <w:rPr>
                <w:rFonts w:ascii="Times New Roman" w:hAnsi="Times New Roman"/>
                <w:noProof/>
              </w:rPr>
              <w:t xml:space="preserve">, phase continuity and power </w:t>
            </w:r>
            <w:r>
              <w:rPr>
                <w:rFonts w:ascii="Times New Roman" w:hAnsi="Times New Roman"/>
                <w:noProof/>
              </w:rPr>
              <w:t xml:space="preserve">consistency </w:t>
            </w:r>
            <w:r w:rsidR="00E35C8D">
              <w:rPr>
                <w:rFonts w:ascii="Times New Roman" w:hAnsi="Times New Roman"/>
                <w:noProof/>
              </w:rPr>
              <w:t>may be not maintained</w:t>
            </w:r>
            <w:r w:rsidR="006B43DE">
              <w:rPr>
                <w:rFonts w:ascii="Times New Roman" w:hAnsi="Times New Roman"/>
                <w:noProof/>
              </w:rPr>
              <w:t xml:space="preserve"> </w:t>
            </w:r>
            <w:r w:rsidR="006B43DE" w:rsidRPr="006B43DE">
              <w:rPr>
                <w:rFonts w:ascii="Times New Roman" w:hAnsi="Times New Roman"/>
                <w:noProof/>
              </w:rPr>
              <w:t>in actual TDW for supporting DMRS bundling of PUSCH transmissions in NTN</w:t>
            </w:r>
            <w:r w:rsidR="00E70F8E" w:rsidRPr="00ED1B82">
              <w:rPr>
                <w:rFonts w:ascii="Times New Roman" w:hAnsi="Times New Roman"/>
                <w:noProof/>
              </w:rPr>
              <w:t>.</w:t>
            </w:r>
          </w:p>
        </w:tc>
      </w:tr>
      <w:tr w:rsidR="00E70F8E" w14:paraId="79624A0A" w14:textId="77777777" w:rsidTr="00ED1B82">
        <w:tc>
          <w:tcPr>
            <w:tcW w:w="2830" w:type="dxa"/>
          </w:tcPr>
          <w:p w14:paraId="0ABF9226" w14:textId="77777777" w:rsidR="00E70F8E" w:rsidRPr="003446A7" w:rsidRDefault="00E70F8E" w:rsidP="00CC5C24">
            <w:pPr>
              <w:spacing w:before="120" w:line="256" w:lineRule="auto"/>
              <w:rPr>
                <w:rFonts w:eastAsiaTheme="minorEastAsia"/>
                <w:iCs/>
                <w:lang w:val="en-GB"/>
              </w:rPr>
            </w:pPr>
            <w:r w:rsidRPr="003446A7">
              <w:rPr>
                <w:b/>
                <w:i/>
                <w:noProof/>
              </w:rPr>
              <w:t>Summary of change:</w:t>
            </w:r>
          </w:p>
        </w:tc>
        <w:tc>
          <w:tcPr>
            <w:tcW w:w="6801" w:type="dxa"/>
            <w:vAlign w:val="center"/>
          </w:tcPr>
          <w:p w14:paraId="7256720D" w14:textId="785E72D5" w:rsidR="00E70F8E" w:rsidRPr="00ED1B82" w:rsidRDefault="00E70F8E" w:rsidP="00CC5C24">
            <w:pPr>
              <w:pStyle w:val="CRCoverPage"/>
              <w:spacing w:after="0"/>
              <w:rPr>
                <w:noProof/>
              </w:rPr>
            </w:pPr>
            <w:r w:rsidRPr="00CC5C24">
              <w:rPr>
                <w:rFonts w:ascii="Times New Roman" w:hAnsi="Times New Roman"/>
                <w:noProof/>
              </w:rPr>
              <w:t xml:space="preserve">Add descriptions for </w:t>
            </w:r>
            <w:r w:rsidR="00CC5C24" w:rsidRPr="00CC5C24">
              <w:rPr>
                <w:rFonts w:ascii="Times New Roman" w:hAnsi="Times New Roman"/>
                <w:noProof/>
              </w:rPr>
              <w:t>supporting PUSCH DMRS bundling for NR NTN.</w:t>
            </w:r>
          </w:p>
        </w:tc>
      </w:tr>
      <w:tr w:rsidR="00E70F8E" w14:paraId="70338AE4" w14:textId="77777777" w:rsidTr="00ED1B82">
        <w:tc>
          <w:tcPr>
            <w:tcW w:w="2830" w:type="dxa"/>
          </w:tcPr>
          <w:p w14:paraId="4ABF626F" w14:textId="77777777" w:rsidR="00E70F8E" w:rsidRPr="00C67A1B" w:rsidRDefault="00E70F8E" w:rsidP="00ED1B82">
            <w:pPr>
              <w:spacing w:before="120" w:line="256" w:lineRule="auto"/>
              <w:rPr>
                <w:rFonts w:eastAsiaTheme="minorEastAsia"/>
                <w:iCs/>
                <w:lang w:val="en-GB"/>
              </w:rPr>
            </w:pPr>
            <w:r w:rsidRPr="003446A7">
              <w:rPr>
                <w:b/>
                <w:i/>
                <w:noProof/>
              </w:rPr>
              <w:lastRenderedPageBreak/>
              <w:t>Consequences if not approved:</w:t>
            </w:r>
          </w:p>
        </w:tc>
        <w:tc>
          <w:tcPr>
            <w:tcW w:w="6801" w:type="dxa"/>
            <w:vAlign w:val="center"/>
          </w:tcPr>
          <w:p w14:paraId="2B301F75" w14:textId="30353F72" w:rsidR="00E70F8E" w:rsidRPr="00C67A1B" w:rsidRDefault="00D508F4" w:rsidP="00ED1B82">
            <w:pPr>
              <w:spacing w:before="120" w:line="256" w:lineRule="auto"/>
              <w:rPr>
                <w:rFonts w:eastAsiaTheme="minorEastAsia"/>
                <w:iCs/>
                <w:lang w:val="en-GB"/>
              </w:rPr>
            </w:pPr>
            <w:r>
              <w:rPr>
                <w:noProof/>
              </w:rPr>
              <w:t xml:space="preserve">Phase continuity and power </w:t>
            </w:r>
            <w:r w:rsidR="00C4772A">
              <w:rPr>
                <w:noProof/>
              </w:rPr>
              <w:t xml:space="preserve">consistency </w:t>
            </w:r>
            <w:r>
              <w:rPr>
                <w:noProof/>
              </w:rPr>
              <w:t xml:space="preserve">may be not maintained when </w:t>
            </w:r>
            <w:r w:rsidR="00C4772A">
              <w:rPr>
                <w:noProof/>
              </w:rPr>
              <w:t xml:space="preserve">a </w:t>
            </w:r>
            <w:r>
              <w:rPr>
                <w:noProof/>
              </w:rPr>
              <w:t>precompansation update is applied in actual TDW for supporting DMRS bundling of PUSCH transmissions in NTN</w:t>
            </w:r>
            <w:r w:rsidRPr="00ED1B82">
              <w:rPr>
                <w:noProof/>
              </w:rPr>
              <w:t>.</w:t>
            </w:r>
          </w:p>
        </w:tc>
      </w:tr>
      <w:tr w:rsidR="00E70F8E" w14:paraId="6206D6E3" w14:textId="77777777" w:rsidTr="00ED1B82">
        <w:tc>
          <w:tcPr>
            <w:tcW w:w="9631" w:type="dxa"/>
            <w:gridSpan w:val="2"/>
          </w:tcPr>
          <w:p w14:paraId="0464404C" w14:textId="3FF83B49" w:rsidR="00E70F8E" w:rsidRDefault="00E70F8E" w:rsidP="00ED1B82">
            <w:pPr>
              <w:spacing w:before="120"/>
              <w:rPr>
                <w:rFonts w:eastAsia="等线"/>
              </w:rPr>
            </w:pPr>
            <w:r>
              <w:rPr>
                <w:rFonts w:eastAsia="等线"/>
              </w:rPr>
              <w:t>------------------------------------------------Start of TP</w:t>
            </w:r>
            <w:r>
              <w:rPr>
                <w:rFonts w:eastAsia="等线" w:hint="eastAsia"/>
                <w:lang w:eastAsia="zh-CN"/>
              </w:rPr>
              <w:t>#</w:t>
            </w:r>
            <w:r>
              <w:rPr>
                <w:rFonts w:eastAsia="等线"/>
              </w:rPr>
              <w:t>1 of 38.21</w:t>
            </w:r>
            <w:r w:rsidR="00B9524F">
              <w:rPr>
                <w:rFonts w:eastAsia="等线"/>
              </w:rPr>
              <w:t>4</w:t>
            </w:r>
            <w:r>
              <w:rPr>
                <w:rFonts w:eastAsia="等线"/>
              </w:rPr>
              <w:t xml:space="preserve"> V18.0.0----------------------------------</w:t>
            </w:r>
          </w:p>
          <w:p w14:paraId="05E0C760" w14:textId="77777777" w:rsidR="00FB29E7" w:rsidRPr="00FB29E7" w:rsidRDefault="00FB29E7" w:rsidP="00FB29E7">
            <w:pPr>
              <w:keepNext/>
              <w:keepLines/>
              <w:spacing w:beforeLines="0" w:before="120" w:after="180"/>
              <w:ind w:left="1134" w:hanging="1134"/>
              <w:jc w:val="left"/>
              <w:outlineLvl w:val="2"/>
              <w:rPr>
                <w:rFonts w:ascii="Arial" w:eastAsia="宋体" w:hAnsi="Arial"/>
                <w:sz w:val="28"/>
                <w:szCs w:val="20"/>
                <w:lang w:val="x-none"/>
              </w:rPr>
            </w:pPr>
            <w:bookmarkStart w:id="4" w:name="_Toc146641104"/>
            <w:r w:rsidRPr="00FB29E7">
              <w:rPr>
                <w:rFonts w:ascii="Arial" w:eastAsia="宋体" w:hAnsi="Arial"/>
                <w:sz w:val="28"/>
                <w:szCs w:val="20"/>
                <w:lang w:val="x-none"/>
              </w:rPr>
              <w:t>6.1.7</w:t>
            </w:r>
            <w:r w:rsidRPr="00FB29E7">
              <w:rPr>
                <w:rFonts w:ascii="Arial" w:eastAsia="宋体" w:hAnsi="Arial"/>
                <w:sz w:val="28"/>
                <w:szCs w:val="20"/>
                <w:lang w:val="x-none"/>
              </w:rPr>
              <w:tab/>
              <w:t>UE procedure for determining time domain windows for bundling DM-RS</w:t>
            </w:r>
            <w:bookmarkEnd w:id="4"/>
          </w:p>
          <w:p w14:paraId="3BAC7E9D" w14:textId="77777777" w:rsidR="00E70F8E" w:rsidRDefault="00E70F8E" w:rsidP="00ED1B82">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260B2409" w14:textId="686DB641" w:rsidR="00FB29E7" w:rsidRDefault="00FB29E7" w:rsidP="00FB29E7">
            <w:pPr>
              <w:spacing w:beforeLines="0" w:before="0" w:after="180"/>
              <w:jc w:val="left"/>
              <w:rPr>
                <w:rFonts w:eastAsia="宋体"/>
                <w:szCs w:val="20"/>
                <w:lang w:val="en-GB"/>
              </w:rPr>
            </w:pPr>
            <w:r w:rsidRPr="00FB29E7">
              <w:rPr>
                <w:rFonts w:eastAsia="宋体"/>
                <w:szCs w:val="20"/>
                <w:lang w:val="en-GB"/>
              </w:rPr>
              <w:t>The UE shall maintain power consistency and phase continuity within an actual TDW, across PUSCH transmissions of PUSCH repetition Type A scheduled by DCI format 0_1 or 0_2</w:t>
            </w:r>
            <w:r w:rsidRPr="00FB29E7">
              <w:rPr>
                <w:rFonts w:eastAsia="宋体"/>
                <w:szCs w:val="20"/>
              </w:rPr>
              <w:t>, or PUSCH repetition Type A with a configured grant</w:t>
            </w:r>
            <w:r w:rsidRPr="00FB29E7">
              <w:rPr>
                <w:rFonts w:eastAsia="宋体"/>
                <w:szCs w:val="20"/>
                <w:lang w:val="en-GB"/>
              </w:rPr>
              <w:t xml:space="preserve">, or PUSCH repetition type B or TB processing over multiple slots, or across PUCCH transmissions of PUCCH repetition, in case the actual TDW is created in response to frequency hopping, or in response to the use of </w:t>
            </w:r>
            <w:r w:rsidRPr="00FB29E7">
              <w:rPr>
                <w:rFonts w:eastAsia="宋体"/>
                <w:color w:val="000000"/>
                <w:szCs w:val="20"/>
                <w:lang w:val="en-GB"/>
              </w:rPr>
              <w:t xml:space="preserve">a </w:t>
            </w:r>
            <w:r w:rsidRPr="00FB29E7">
              <w:rPr>
                <w:rFonts w:eastAsia="宋体"/>
                <w:szCs w:val="20"/>
                <w:lang w:val="en-GB"/>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FB29E7">
              <w:rPr>
                <w:rFonts w:eastAsia="宋体"/>
                <w:szCs w:val="20"/>
              </w:rPr>
              <w:t>, or PUSCH repetition Type A with a configured grant</w:t>
            </w:r>
            <w:r w:rsidRPr="00FB29E7">
              <w:rPr>
                <w:rFonts w:eastAsia="宋体"/>
                <w:szCs w:val="20"/>
                <w:lang w:val="en-GB"/>
              </w:rPr>
              <w:t xml:space="preserve">, or PUSCH repetition type B or TB processing over multiple slots, or across PUCCH transmissions of PUCCH repetition, in case the actual TDW is created in response to an event triggered by DCI other than frequency hopping or the use of </w:t>
            </w:r>
            <w:r w:rsidRPr="00FB29E7">
              <w:rPr>
                <w:rFonts w:eastAsia="宋体"/>
                <w:color w:val="000000"/>
                <w:szCs w:val="20"/>
                <w:lang w:val="en-GB"/>
              </w:rPr>
              <w:t xml:space="preserve">a </w:t>
            </w:r>
            <w:r w:rsidRPr="00FB29E7">
              <w:rPr>
                <w:rFonts w:eastAsia="宋体"/>
                <w:szCs w:val="20"/>
                <w:lang w:val="en-GB"/>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FB29E7">
              <w:rPr>
                <w:rFonts w:eastAsia="宋体"/>
                <w:i/>
                <w:iCs/>
                <w:szCs w:val="20"/>
                <w:lang w:val="en-GB"/>
              </w:rPr>
              <w:t>dmrs-BundlingRestart</w:t>
            </w:r>
            <w:proofErr w:type="spellEnd"/>
            <w:r w:rsidRPr="00FB29E7">
              <w:rPr>
                <w:rFonts w:eastAsia="宋体"/>
                <w:szCs w:val="20"/>
                <w:lang w:val="en-GB"/>
              </w:rPr>
              <w:t xml:space="preserve"> [13, TS 38.306] and when </w:t>
            </w:r>
            <w:proofErr w:type="spellStart"/>
            <w:r w:rsidRPr="00FB29E7">
              <w:rPr>
                <w:rFonts w:eastAsia="宋体"/>
                <w:i/>
                <w:iCs/>
                <w:szCs w:val="20"/>
                <w:lang w:val="en-GB"/>
              </w:rPr>
              <w:t>pusch-WindowRestart</w:t>
            </w:r>
            <w:proofErr w:type="spellEnd"/>
            <w:r w:rsidRPr="00FB29E7">
              <w:rPr>
                <w:rFonts w:eastAsia="宋体"/>
                <w:szCs w:val="20"/>
                <w:lang w:val="en-GB"/>
              </w:rPr>
              <w:t xml:space="preserve"> or </w:t>
            </w:r>
            <w:proofErr w:type="spellStart"/>
            <w:r w:rsidRPr="00FB29E7">
              <w:rPr>
                <w:rFonts w:eastAsia="宋体"/>
                <w:i/>
                <w:iCs/>
                <w:szCs w:val="20"/>
                <w:lang w:val="en-GB"/>
              </w:rPr>
              <w:t>pucch-WindowRestart</w:t>
            </w:r>
            <w:proofErr w:type="spellEnd"/>
            <w:r w:rsidRPr="00FB29E7">
              <w:rPr>
                <w:rFonts w:eastAsia="宋体"/>
                <w:szCs w:val="20"/>
                <w:lang w:val="en-GB"/>
              </w:rPr>
              <w:t xml:space="preserve"> is enabled.</w:t>
            </w:r>
          </w:p>
          <w:p w14:paraId="06DB78F9" w14:textId="0C7D8A6F" w:rsidR="00FB29E7" w:rsidRPr="00B15B20" w:rsidRDefault="005D7557" w:rsidP="00FB29E7">
            <w:pPr>
              <w:spacing w:beforeLines="0" w:before="0" w:after="180"/>
              <w:jc w:val="left"/>
              <w:rPr>
                <w:rFonts w:eastAsia="宋体"/>
                <w:color w:val="FF0000"/>
                <w:szCs w:val="20"/>
                <w:lang w:val="en-GB"/>
              </w:rPr>
            </w:pPr>
            <w:r w:rsidRPr="00B15B20">
              <w:rPr>
                <w:color w:val="FF0000"/>
              </w:rPr>
              <w:t>For PUSCH transmissions of PUSCH repetition Type A scheduled by DCI format 0_1 or 0_2, PUSCH repetition Type A with a configured grant, PUSCH repetition Type B and TB processing over multiple slots, when [</w:t>
            </w:r>
            <w:r w:rsidRPr="00B15B20">
              <w:rPr>
                <w:i/>
                <w:color w:val="FF0000"/>
              </w:rPr>
              <w:t>pusch-DMRS-Bundling-r18</w:t>
            </w:r>
            <w:r w:rsidRPr="00B15B20">
              <w:rPr>
                <w:iCs/>
                <w:color w:val="FF0000"/>
              </w:rPr>
              <w:t>]</w:t>
            </w:r>
            <w:r w:rsidRPr="00B15B20">
              <w:rPr>
                <w:color w:val="FF0000"/>
              </w:rPr>
              <w:t xml:space="preserve"> is enabled</w:t>
            </w:r>
            <w:r w:rsidR="000A0DA3" w:rsidRPr="00B15B20">
              <w:rPr>
                <w:color w:val="FF0000"/>
              </w:rPr>
              <w:t xml:space="preserve">, </w:t>
            </w:r>
            <w:r w:rsidR="004D72D4" w:rsidRPr="00B15B20">
              <w:rPr>
                <w:color w:val="FF0000"/>
              </w:rPr>
              <w:t xml:space="preserve">UE is not expected to apply </w:t>
            </w:r>
            <w:r w:rsidR="00DE0ECC">
              <w:rPr>
                <w:color w:val="FF0000"/>
              </w:rPr>
              <w:t xml:space="preserve">either </w:t>
            </w:r>
            <w:r w:rsidR="004D72D4" w:rsidRPr="00B15B20">
              <w:rPr>
                <w:color w:val="FF0000"/>
              </w:rPr>
              <w:t>common TA adjustment or update</w:t>
            </w:r>
            <w:r w:rsidR="00DE0ECC">
              <w:rPr>
                <w:color w:val="FF0000"/>
              </w:rPr>
              <w:t>,</w:t>
            </w:r>
            <w:r w:rsidR="004D72D4" w:rsidRPr="00B15B20">
              <w:rPr>
                <w:color w:val="FF0000"/>
              </w:rPr>
              <w:t xml:space="preserve"> </w:t>
            </w:r>
            <w:r w:rsidR="00DE0ECC">
              <w:rPr>
                <w:color w:val="FF0000"/>
              </w:rPr>
              <w:t>or</w:t>
            </w:r>
            <w:r w:rsidR="004D72D4" w:rsidRPr="00B15B20">
              <w:rPr>
                <w:color w:val="FF0000"/>
              </w:rPr>
              <w:t xml:space="preserve"> UE specific TA adjustment</w:t>
            </w:r>
            <w:r w:rsidR="00DE0ECC">
              <w:rPr>
                <w:color w:val="FF0000"/>
              </w:rPr>
              <w:t>,</w:t>
            </w:r>
            <w:r w:rsidR="004D72D4" w:rsidRPr="00B15B20">
              <w:rPr>
                <w:color w:val="FF0000"/>
              </w:rPr>
              <w:t xml:space="preserve"> </w:t>
            </w:r>
            <w:r w:rsidR="00DE0ECC">
              <w:rPr>
                <w:color w:val="FF0000"/>
              </w:rPr>
              <w:t xml:space="preserve">and the UE does not expect </w:t>
            </w:r>
            <w:r w:rsidRPr="00B15B20">
              <w:rPr>
                <w:color w:val="FF0000"/>
              </w:rPr>
              <w:t xml:space="preserve">update of epoch time </w:t>
            </w:r>
            <w:r w:rsidR="004D72D4" w:rsidRPr="00B15B20">
              <w:rPr>
                <w:color w:val="FF0000"/>
              </w:rPr>
              <w:t xml:space="preserve">within an actual TDW. </w:t>
            </w:r>
          </w:p>
          <w:p w14:paraId="692249BB" w14:textId="77777777" w:rsidR="00E70F8E" w:rsidRPr="00106A2C" w:rsidRDefault="00E70F8E" w:rsidP="00ED1B82">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637386CA" w14:textId="7A72EFA5" w:rsidR="00E70F8E" w:rsidRPr="00ED1B82" w:rsidRDefault="00E70F8E" w:rsidP="00ED1B82">
            <w:pPr>
              <w:overflowPunct w:val="0"/>
              <w:autoSpaceDE w:val="0"/>
              <w:autoSpaceDN w:val="0"/>
              <w:adjustRightInd w:val="0"/>
              <w:spacing w:beforeLines="0" w:before="0" w:after="0" w:line="259" w:lineRule="auto"/>
              <w:textAlignment w:val="baseline"/>
              <w:rPr>
                <w:rFonts w:eastAsiaTheme="minorEastAsia"/>
                <w:lang w:eastAsia="zh-CN"/>
              </w:rPr>
            </w:pPr>
            <w:r>
              <w:rPr>
                <w:rFonts w:eastAsia="等线"/>
              </w:rPr>
              <w:t>------------------------------------------------End of TP</w:t>
            </w:r>
            <w:r>
              <w:rPr>
                <w:rFonts w:eastAsia="等线" w:hint="eastAsia"/>
                <w:lang w:eastAsia="zh-CN"/>
              </w:rPr>
              <w:t>#</w:t>
            </w:r>
            <w:r>
              <w:rPr>
                <w:rFonts w:eastAsia="等线"/>
              </w:rPr>
              <w:t>1 to 38.21</w:t>
            </w:r>
            <w:r w:rsidR="00B9524F">
              <w:rPr>
                <w:rFonts w:eastAsia="等线"/>
              </w:rPr>
              <w:t>4</w:t>
            </w:r>
            <w:r>
              <w:rPr>
                <w:rFonts w:eastAsia="等线"/>
              </w:rPr>
              <w:t xml:space="preserve"> V18.0.0----------------------------------</w:t>
            </w:r>
          </w:p>
        </w:tc>
      </w:tr>
    </w:tbl>
    <w:p w14:paraId="27B26E65" w14:textId="0F3B235F" w:rsidR="00AB722F" w:rsidRDefault="00AB722F" w:rsidP="0055259C">
      <w:pPr>
        <w:pStyle w:val="a0"/>
        <w:spacing w:before="120"/>
        <w:rPr>
          <w:rFonts w:ascii="Times New Roman" w:eastAsiaTheme="minorEastAsia" w:hAnsi="Times New Roman"/>
          <w:lang w:val="en-GB"/>
        </w:rPr>
      </w:pPr>
    </w:p>
    <w:p w14:paraId="10C8D8E5" w14:textId="04A1AC44" w:rsidR="0055259C" w:rsidRDefault="0055259C" w:rsidP="004A698A">
      <w:pPr>
        <w:pStyle w:val="2"/>
        <w:numPr>
          <w:ilvl w:val="1"/>
          <w:numId w:val="6"/>
        </w:numPr>
        <w:spacing w:beforeLines="100" w:after="120"/>
        <w:ind w:left="475" w:hanging="475"/>
        <w:rPr>
          <w:sz w:val="21"/>
          <w:lang w:val="en-GB"/>
        </w:rPr>
      </w:pPr>
      <w:r>
        <w:rPr>
          <w:sz w:val="21"/>
          <w:lang w:val="en-GB"/>
        </w:rPr>
        <w:t>UE location verification</w:t>
      </w:r>
    </w:p>
    <w:p w14:paraId="4EF9ABD8" w14:textId="77777777" w:rsidR="00207F93" w:rsidRPr="009B43A5" w:rsidRDefault="00207F93" w:rsidP="00207F93">
      <w:pPr>
        <w:spacing w:beforeLines="0" w:before="0" w:after="0"/>
        <w:rPr>
          <w:rFonts w:eastAsiaTheme="minorEastAsia"/>
          <w:lang w:eastAsia="zh-CN"/>
        </w:rPr>
      </w:pPr>
      <w:bookmarkStart w:id="5" w:name="_Hlk24184832"/>
      <w:r>
        <w:rPr>
          <w:rFonts w:eastAsiaTheme="minorEastAsia"/>
          <w:lang w:eastAsia="zh-CN"/>
        </w:rPr>
        <w:t>For Multi-RTT in TN, t</w:t>
      </w:r>
      <w:r w:rsidRPr="009B43A5">
        <w:rPr>
          <w:rFonts w:eastAsiaTheme="minorEastAsia"/>
          <w:lang w:eastAsia="zh-CN"/>
        </w:rPr>
        <w:t xml:space="preserve">he UE may be configured to report quality metrics </w:t>
      </w:r>
      <w:r w:rsidRPr="009B43A5">
        <w:rPr>
          <w:rFonts w:eastAsiaTheme="minorEastAsia"/>
          <w:i/>
          <w:lang w:eastAsia="zh-CN"/>
        </w:rPr>
        <w:t>NR-</w:t>
      </w:r>
      <w:proofErr w:type="spellStart"/>
      <w:r w:rsidRPr="009B43A5">
        <w:rPr>
          <w:rFonts w:eastAsiaTheme="minorEastAsia"/>
          <w:i/>
          <w:lang w:eastAsia="zh-CN"/>
        </w:rPr>
        <w:t>TimingQuality</w:t>
      </w:r>
      <w:proofErr w:type="spellEnd"/>
      <w:r w:rsidRPr="009B43A5">
        <w:rPr>
          <w:rFonts w:eastAsiaTheme="minorEastAsia"/>
          <w:lang w:eastAsia="zh-CN"/>
        </w:rPr>
        <w:t xml:space="preserve"> corresponding to the UE Rx-Tx time difference measurements which include the following fields:</w:t>
      </w:r>
    </w:p>
    <w:bookmarkEnd w:id="5"/>
    <w:p w14:paraId="5B4265C5" w14:textId="77777777" w:rsidR="00207F93" w:rsidRPr="009B43A5" w:rsidRDefault="00207F93" w:rsidP="004A698A">
      <w:pPr>
        <w:pStyle w:val="B1"/>
        <w:numPr>
          <w:ilvl w:val="0"/>
          <w:numId w:val="15"/>
        </w:numPr>
        <w:spacing w:beforeLines="0" w:before="0" w:after="0"/>
        <w:jc w:val="left"/>
        <w:rPr>
          <w:rFonts w:eastAsiaTheme="minorEastAsia"/>
          <w:szCs w:val="24"/>
          <w:lang w:val="en-US" w:eastAsia="zh-CN"/>
        </w:rPr>
      </w:pPr>
      <w:proofErr w:type="spellStart"/>
      <w:r w:rsidRPr="009B43A5">
        <w:rPr>
          <w:rFonts w:eastAsiaTheme="minorEastAsia"/>
          <w:i/>
          <w:szCs w:val="24"/>
          <w:lang w:val="en-US" w:eastAsia="zh-CN"/>
        </w:rPr>
        <w:t>timingQualityValue</w:t>
      </w:r>
      <w:proofErr w:type="spellEnd"/>
      <w:r w:rsidRPr="009B43A5">
        <w:rPr>
          <w:rFonts w:eastAsiaTheme="minorEastAsia"/>
          <w:szCs w:val="24"/>
          <w:lang w:val="en-US" w:eastAsia="zh-CN"/>
        </w:rPr>
        <w:t xml:space="preserve"> which provides the best estimate of the uncertainty of the measurement</w:t>
      </w:r>
    </w:p>
    <w:p w14:paraId="1D470A6A" w14:textId="77777777" w:rsidR="00207F93" w:rsidRPr="009B43A5" w:rsidRDefault="00207F93" w:rsidP="004A698A">
      <w:pPr>
        <w:pStyle w:val="B1"/>
        <w:numPr>
          <w:ilvl w:val="0"/>
          <w:numId w:val="15"/>
        </w:numPr>
        <w:spacing w:beforeLines="0" w:before="0" w:after="0"/>
        <w:jc w:val="left"/>
        <w:rPr>
          <w:rFonts w:eastAsiaTheme="minorEastAsia"/>
          <w:szCs w:val="24"/>
          <w:lang w:val="en-US" w:eastAsia="zh-CN"/>
        </w:rPr>
      </w:pPr>
      <w:proofErr w:type="spellStart"/>
      <w:r w:rsidRPr="009B43A5">
        <w:rPr>
          <w:rFonts w:eastAsiaTheme="minorEastAsia"/>
          <w:i/>
          <w:szCs w:val="24"/>
          <w:lang w:val="en-US" w:eastAsia="zh-CN"/>
        </w:rPr>
        <w:t>timingQualityResolution</w:t>
      </w:r>
      <w:proofErr w:type="spellEnd"/>
      <w:r w:rsidRPr="009B43A5">
        <w:rPr>
          <w:rFonts w:eastAsiaTheme="minorEastAsia"/>
          <w:szCs w:val="24"/>
          <w:lang w:val="en-US" w:eastAsia="zh-CN"/>
        </w:rPr>
        <w:t xml:space="preserve"> which specifies the resolution levels used in the </w:t>
      </w:r>
      <w:proofErr w:type="spellStart"/>
      <w:r w:rsidRPr="009B43A5">
        <w:rPr>
          <w:rFonts w:eastAsiaTheme="minorEastAsia"/>
          <w:i/>
          <w:szCs w:val="24"/>
          <w:lang w:val="en-US" w:eastAsia="zh-CN"/>
        </w:rPr>
        <w:t>timingQualityValue</w:t>
      </w:r>
      <w:proofErr w:type="spellEnd"/>
      <w:r w:rsidRPr="009B43A5">
        <w:rPr>
          <w:rFonts w:eastAsiaTheme="minorEastAsia"/>
          <w:szCs w:val="24"/>
          <w:lang w:val="en-US" w:eastAsia="zh-CN"/>
        </w:rPr>
        <w:t xml:space="preserve"> field.</w:t>
      </w:r>
    </w:p>
    <w:p w14:paraId="496741CD" w14:textId="4E8C06BB" w:rsidR="00207F93" w:rsidRDefault="00207F93" w:rsidP="00AF7EB7">
      <w:pPr>
        <w:pStyle w:val="a0"/>
        <w:spacing w:before="120" w:after="0"/>
        <w:rPr>
          <w:rFonts w:ascii="Times New Roman" w:eastAsiaTheme="minorEastAsia" w:hAnsi="Times New Roman"/>
          <w:lang w:eastAsia="zh-CN"/>
        </w:rPr>
      </w:pPr>
      <w:r>
        <w:rPr>
          <w:rFonts w:ascii="Times New Roman" w:eastAsiaTheme="minorEastAsia" w:hAnsi="Times New Roman"/>
          <w:lang w:eastAsia="zh-CN"/>
        </w:rPr>
        <w:t>This report can be reused by NTN. However, a</w:t>
      </w:r>
      <w:r w:rsidRPr="00457BA1">
        <w:rPr>
          <w:rFonts w:ascii="Times New Roman" w:eastAsiaTheme="minorEastAsia" w:hAnsi="Times New Roman"/>
          <w:lang w:eastAsia="zh-CN"/>
        </w:rPr>
        <w:t xml:space="preserve">s </w:t>
      </w:r>
      <w:r>
        <w:rPr>
          <w:rFonts w:ascii="Times New Roman" w:eastAsiaTheme="minorEastAsia" w:hAnsi="Times New Roman"/>
          <w:lang w:eastAsia="zh-CN"/>
        </w:rPr>
        <w:t>agreed in RAN1, the accuracy of UE location verification in NTN is up to 5 ~ 10km</w:t>
      </w:r>
      <w:r w:rsidR="008D17A5">
        <w:rPr>
          <w:rFonts w:ascii="Times New Roman" w:eastAsiaTheme="minorEastAsia" w:hAnsi="Times New Roman" w:hint="eastAsia"/>
          <w:lang w:eastAsia="zh-CN"/>
        </w:rPr>
        <w:t>,</w:t>
      </w:r>
      <w:r w:rsidR="008D17A5">
        <w:rPr>
          <w:rFonts w:ascii="Times New Roman" w:eastAsiaTheme="minorEastAsia" w:hAnsi="Times New Roman"/>
          <w:lang w:eastAsia="zh-CN"/>
        </w:rPr>
        <w:t xml:space="preserve"> which is much </w:t>
      </w:r>
      <w:proofErr w:type="gramStart"/>
      <w:r w:rsidR="008D17A5">
        <w:rPr>
          <w:rFonts w:ascii="Times New Roman" w:eastAsiaTheme="minorEastAsia" w:hAnsi="Times New Roman"/>
          <w:lang w:eastAsia="zh-CN"/>
        </w:rPr>
        <w:t>more coarse</w:t>
      </w:r>
      <w:proofErr w:type="gramEnd"/>
      <w:r w:rsidR="008D17A5">
        <w:rPr>
          <w:rFonts w:ascii="Times New Roman" w:eastAsiaTheme="minorEastAsia" w:hAnsi="Times New Roman"/>
          <w:lang w:eastAsia="zh-CN"/>
        </w:rPr>
        <w:t xml:space="preserve"> than TN case</w:t>
      </w:r>
      <w:r>
        <w:rPr>
          <w:rFonts w:ascii="Times New Roman" w:eastAsiaTheme="minorEastAsia" w:hAnsi="Times New Roman"/>
          <w:lang w:eastAsia="zh-CN"/>
        </w:rPr>
        <w:t xml:space="preserve">. This means the timing quality resolution </w:t>
      </w:r>
      <w:r>
        <w:rPr>
          <w:rFonts w:ascii="Times New Roman" w:eastAsiaTheme="minorEastAsia" w:hAnsi="Times New Roman" w:hint="eastAsia"/>
          <w:lang w:eastAsia="zh-CN"/>
        </w:rPr>
        <w:t xml:space="preserve">should </w:t>
      </w:r>
      <w:r>
        <w:rPr>
          <w:rFonts w:ascii="Times New Roman" w:eastAsiaTheme="minorEastAsia" w:hAnsi="Times New Roman"/>
          <w:lang w:eastAsia="zh-CN"/>
        </w:rPr>
        <w:t>be further extended to meet the larger range requirement</w:t>
      </w:r>
      <w:r w:rsidR="00C4772A">
        <w:rPr>
          <w:rFonts w:ascii="Times New Roman" w:eastAsiaTheme="minorEastAsia" w:hAnsi="Times New Roman"/>
          <w:lang w:eastAsia="zh-CN"/>
        </w:rPr>
        <w:t xml:space="preserve"> </w:t>
      </w:r>
      <w:r w:rsidR="00C4772A">
        <w:rPr>
          <w:rFonts w:ascii="Times New Roman" w:eastAsiaTheme="minorEastAsia" w:hAnsi="Times New Roman" w:hint="eastAsia"/>
          <w:lang w:eastAsia="zh-CN"/>
        </w:rPr>
        <w:t>in</w:t>
      </w:r>
      <w:r w:rsidR="00C4772A">
        <w:rPr>
          <w:rFonts w:ascii="Times New Roman" w:eastAsiaTheme="minorEastAsia" w:hAnsi="Times New Roman"/>
          <w:lang w:eastAsia="zh-CN"/>
        </w:rPr>
        <w:t xml:space="preserve"> NTN</w:t>
      </w:r>
      <w:r>
        <w:rPr>
          <w:rFonts w:ascii="Times New Roman" w:eastAsiaTheme="minorEastAsia" w:hAnsi="Times New Roman"/>
          <w:lang w:eastAsia="zh-CN"/>
        </w:rPr>
        <w:t xml:space="preserve">. The current timing quality value is within [0, 31] and </w:t>
      </w:r>
      <w:r w:rsidR="00C4772A">
        <w:rPr>
          <w:rFonts w:ascii="Times New Roman" w:eastAsiaTheme="minorEastAsia" w:hAnsi="Times New Roman"/>
          <w:lang w:eastAsia="zh-CN"/>
        </w:rPr>
        <w:t xml:space="preserve">the </w:t>
      </w:r>
      <w:r>
        <w:rPr>
          <w:rFonts w:ascii="Times New Roman" w:eastAsiaTheme="minorEastAsia" w:hAnsi="Times New Roman"/>
          <w:lang w:eastAsia="zh-CN"/>
        </w:rPr>
        <w:t xml:space="preserve">resolution is within [1, 30] meters, which means it supports a timing quality in maximum corresponds to 31x30 meters, </w:t>
      </w:r>
      <w:r w:rsidR="002E6388">
        <w:rPr>
          <w:rFonts w:ascii="Times New Roman" w:eastAsiaTheme="minorEastAsia" w:hAnsi="Times New Roman" w:hint="eastAsia"/>
          <w:lang w:eastAsia="zh-CN"/>
        </w:rPr>
        <w:t>whi</w:t>
      </w:r>
      <w:r w:rsidR="002E6388">
        <w:rPr>
          <w:rFonts w:ascii="Times New Roman" w:eastAsiaTheme="minorEastAsia" w:hAnsi="Times New Roman"/>
          <w:lang w:eastAsia="zh-CN"/>
        </w:rPr>
        <w:t xml:space="preserve">ch is </w:t>
      </w:r>
      <w:r>
        <w:rPr>
          <w:rFonts w:ascii="Times New Roman" w:eastAsiaTheme="minorEastAsia" w:hAnsi="Times New Roman"/>
          <w:lang w:eastAsia="zh-CN"/>
        </w:rPr>
        <w:t xml:space="preserve">less than 1km. Therefore, the timing quality resolution </w:t>
      </w:r>
      <w:r w:rsidR="008D17A5">
        <w:rPr>
          <w:rFonts w:ascii="Times New Roman" w:eastAsiaTheme="minorEastAsia" w:hAnsi="Times New Roman"/>
          <w:lang w:eastAsia="zh-CN"/>
        </w:rPr>
        <w:t xml:space="preserve">for NTN </w:t>
      </w:r>
      <w:r>
        <w:rPr>
          <w:rFonts w:ascii="Times New Roman" w:eastAsiaTheme="minorEastAsia" w:hAnsi="Times New Roman"/>
          <w:lang w:eastAsia="zh-CN"/>
        </w:rPr>
        <w:t>should be extended to</w:t>
      </w:r>
      <w:r w:rsidR="008D17A5">
        <w:rPr>
          <w:rFonts w:ascii="Times New Roman" w:eastAsiaTheme="minorEastAsia" w:hAnsi="Times New Roman"/>
          <w:lang w:eastAsia="zh-CN"/>
        </w:rPr>
        <w:t xml:space="preserve"> </w:t>
      </w:r>
      <w:r>
        <w:rPr>
          <w:rFonts w:ascii="Times New Roman" w:eastAsiaTheme="minorEastAsia" w:hAnsi="Times New Roman"/>
          <w:lang w:eastAsia="zh-CN"/>
        </w:rPr>
        <w:t>hundreds of meters so that up to 10km quality report</w:t>
      </w:r>
      <w:r w:rsidR="00C4772A">
        <w:rPr>
          <w:rFonts w:ascii="Times New Roman" w:eastAsiaTheme="minorEastAsia" w:hAnsi="Times New Roman"/>
          <w:lang w:eastAsia="zh-CN"/>
        </w:rPr>
        <w:t>s</w:t>
      </w:r>
      <w:r>
        <w:rPr>
          <w:rFonts w:ascii="Times New Roman" w:eastAsiaTheme="minorEastAsia" w:hAnsi="Times New Roman"/>
          <w:lang w:eastAsia="zh-CN"/>
        </w:rPr>
        <w:t xml:space="preserve"> can be supported.</w:t>
      </w:r>
    </w:p>
    <w:p w14:paraId="4B40BD69" w14:textId="61B611C2" w:rsidR="00207F93" w:rsidRPr="00AF7EB7" w:rsidRDefault="00207F93" w:rsidP="00AF7EB7">
      <w:pPr>
        <w:pStyle w:val="a0"/>
        <w:spacing w:before="120"/>
        <w:rPr>
          <w:rFonts w:ascii="Times New Roman" w:eastAsiaTheme="minorEastAsia" w:hAnsi="Times New Roman"/>
          <w:b/>
          <w:i/>
          <w:lang w:val="en-GB"/>
        </w:rPr>
      </w:pPr>
      <w:r w:rsidRPr="00AF7EB7">
        <w:rPr>
          <w:rFonts w:ascii="Times New Roman" w:eastAsiaTheme="minorEastAsia" w:hAnsi="Times New Roman"/>
          <w:b/>
          <w:i/>
          <w:lang w:val="en-GB"/>
        </w:rPr>
        <w:t xml:space="preserve">Proposal </w:t>
      </w:r>
      <w:r w:rsidR="000821CC" w:rsidRPr="00AF7EB7">
        <w:rPr>
          <w:rFonts w:ascii="Times New Roman" w:eastAsiaTheme="minorEastAsia" w:hAnsi="Times New Roman"/>
          <w:b/>
          <w:i/>
          <w:lang w:val="en-GB"/>
        </w:rPr>
        <w:t>4</w:t>
      </w:r>
      <w:r w:rsidRPr="00AF7EB7">
        <w:rPr>
          <w:rFonts w:ascii="Times New Roman" w:eastAsiaTheme="minorEastAsia" w:hAnsi="Times New Roman"/>
          <w:b/>
          <w:i/>
          <w:lang w:val="en-GB"/>
        </w:rPr>
        <w:t>:</w:t>
      </w:r>
      <w:r w:rsidR="00F86C29" w:rsidRPr="00AF7EB7">
        <w:rPr>
          <w:rFonts w:ascii="Times New Roman" w:eastAsiaTheme="minorEastAsia" w:hAnsi="Times New Roman"/>
          <w:b/>
          <w:i/>
          <w:lang w:val="en-GB"/>
        </w:rPr>
        <w:t xml:space="preserve"> </w:t>
      </w:r>
      <w:r w:rsidRPr="00AF7EB7">
        <w:rPr>
          <w:rFonts w:ascii="Times New Roman" w:eastAsiaTheme="minorEastAsia" w:hAnsi="Times New Roman"/>
          <w:b/>
          <w:i/>
          <w:lang w:val="en-GB"/>
        </w:rPr>
        <w:t>For supporting Multi-RTT method in NTN, extend the timing quality resolution up to hundreds of meters so that up to 10km quality can be supported.</w:t>
      </w:r>
    </w:p>
    <w:p w14:paraId="0DAF3E16" w14:textId="32E506DC" w:rsidR="00207F93" w:rsidRDefault="00207F93" w:rsidP="00207F93">
      <w:pPr>
        <w:spacing w:beforeLines="0" w:before="0" w:after="240"/>
        <w:rPr>
          <w:rFonts w:eastAsiaTheme="minorEastAsia"/>
          <w:lang w:eastAsia="zh-CN"/>
        </w:rPr>
      </w:pPr>
      <w:r w:rsidRPr="005F69FC">
        <w:rPr>
          <w:rFonts w:eastAsiaTheme="minorEastAsia"/>
          <w:lang w:eastAsia="zh-CN"/>
        </w:rPr>
        <w:t xml:space="preserve">To mitigate the RTT estimation error, the impact of UE autonomous adjustment of TA should be </w:t>
      </w:r>
      <w:proofErr w:type="gramStart"/>
      <w:r w:rsidRPr="005F69FC">
        <w:rPr>
          <w:rFonts w:eastAsiaTheme="minorEastAsia"/>
          <w:lang w:eastAsia="zh-CN"/>
        </w:rPr>
        <w:t>taken into account</w:t>
      </w:r>
      <w:proofErr w:type="gramEnd"/>
      <w:r>
        <w:rPr>
          <w:rFonts w:eastAsiaTheme="minorEastAsia"/>
          <w:lang w:eastAsia="zh-CN"/>
        </w:rPr>
        <w:t xml:space="preserve"> based on the note in the following agreement</w:t>
      </w:r>
      <w:r w:rsidRPr="005F69FC">
        <w:rPr>
          <w:rFonts w:eastAsiaTheme="minorEastAsia"/>
          <w:lang w:eastAsia="zh-CN"/>
        </w:rPr>
        <w:t xml:space="preserve">. However, according to </w:t>
      </w:r>
      <w:r>
        <w:rPr>
          <w:rFonts w:eastAsiaTheme="minorEastAsia"/>
          <w:lang w:eastAsia="zh-CN"/>
        </w:rPr>
        <w:t>RAN1</w:t>
      </w:r>
      <w:r w:rsidRPr="005F69FC">
        <w:rPr>
          <w:rFonts w:eastAsiaTheme="minorEastAsia"/>
          <w:lang w:eastAsia="zh-CN"/>
        </w:rPr>
        <w:t xml:space="preserve"> agreements made so far, only ta-Common, ta-</w:t>
      </w:r>
      <w:proofErr w:type="spellStart"/>
      <w:r w:rsidRPr="005F69FC">
        <w:rPr>
          <w:rFonts w:eastAsiaTheme="minorEastAsia"/>
          <w:lang w:eastAsia="zh-CN"/>
        </w:rPr>
        <w:t>CommonDrift</w:t>
      </w:r>
      <w:proofErr w:type="spellEnd"/>
      <w:r w:rsidRPr="005F69FC">
        <w:rPr>
          <w:rFonts w:eastAsiaTheme="minorEastAsia"/>
          <w:lang w:eastAsia="zh-CN"/>
        </w:rPr>
        <w:t>, ta-</w:t>
      </w:r>
      <w:proofErr w:type="spellStart"/>
      <w:r w:rsidRPr="005F69FC">
        <w:rPr>
          <w:rFonts w:eastAsiaTheme="minorEastAsia"/>
          <w:lang w:eastAsia="zh-CN"/>
        </w:rPr>
        <w:t>CommonDriftVariant</w:t>
      </w:r>
      <w:proofErr w:type="spellEnd"/>
      <w:r w:rsidRPr="005F69FC">
        <w:rPr>
          <w:rFonts w:eastAsiaTheme="minorEastAsia"/>
          <w:lang w:eastAsia="zh-CN"/>
        </w:rPr>
        <w:t xml:space="preserve">, </w:t>
      </w:r>
      <w:r w:rsidR="003133C4">
        <w:rPr>
          <w:rFonts w:eastAsiaTheme="minorEastAsia"/>
          <w:lang w:eastAsia="zh-CN"/>
        </w:rPr>
        <w:t xml:space="preserve">and </w:t>
      </w:r>
      <w:r w:rsidRPr="005F69FC">
        <w:rPr>
          <w:rFonts w:eastAsiaTheme="minorEastAsia"/>
          <w:lang w:eastAsia="zh-CN"/>
        </w:rPr>
        <w:t>Epoch time would be reported to LMF from gNB.</w:t>
      </w:r>
      <w:r>
        <w:rPr>
          <w:rFonts w:eastAsiaTheme="minorEastAsia"/>
          <w:lang w:eastAsia="zh-CN"/>
        </w:rPr>
        <w:t xml:space="preserve"> Therefore, UE specific TA offset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Pr>
          <w:rFonts w:eastAsiaTheme="minorEastAsia"/>
        </w:rPr>
        <w:t xml:space="preserve"> based on which the </w:t>
      </w:r>
      <w:r w:rsidRPr="00975A26">
        <w:rPr>
          <w:lang w:eastAsia="ko-KR"/>
        </w:rPr>
        <w:t xml:space="preserve">UE pre-compensates the two-way transmission delay on the service link </w:t>
      </w:r>
      <w:r>
        <w:rPr>
          <w:rFonts w:eastAsiaTheme="minorEastAsia"/>
          <w:lang w:eastAsia="zh-CN"/>
        </w:rPr>
        <w:t>should be also reported associated with the UE Rx-Tx time difference.</w:t>
      </w:r>
    </w:p>
    <w:tbl>
      <w:tblPr>
        <w:tblStyle w:val="af7"/>
        <w:tblW w:w="0" w:type="auto"/>
        <w:tblLook w:val="04A0" w:firstRow="1" w:lastRow="0" w:firstColumn="1" w:lastColumn="0" w:noHBand="0" w:noVBand="1"/>
      </w:tblPr>
      <w:tblGrid>
        <w:gridCol w:w="9631"/>
      </w:tblGrid>
      <w:tr w:rsidR="00A440C9" w14:paraId="3CDA5FDC" w14:textId="77777777" w:rsidTr="00C430F2">
        <w:tc>
          <w:tcPr>
            <w:tcW w:w="9631" w:type="dxa"/>
          </w:tcPr>
          <w:p w14:paraId="55700500" w14:textId="77777777" w:rsidR="00A440C9" w:rsidRDefault="00A440C9" w:rsidP="00C430F2">
            <w:pPr>
              <w:spacing w:before="120"/>
              <w:rPr>
                <w:lang w:eastAsia="x-none"/>
              </w:rPr>
            </w:pPr>
            <w:r w:rsidRPr="0014213D">
              <w:rPr>
                <w:highlight w:val="green"/>
                <w:lang w:eastAsia="x-none"/>
              </w:rPr>
              <w:lastRenderedPageBreak/>
              <w:t>Agreement</w:t>
            </w:r>
          </w:p>
          <w:p w14:paraId="457CB1E2" w14:textId="77777777" w:rsidR="00A440C9" w:rsidRDefault="00A440C9" w:rsidP="00C430F2">
            <w:pPr>
              <w:spacing w:before="120"/>
              <w:rPr>
                <w:lang w:eastAsia="x-none"/>
              </w:rPr>
            </w:pPr>
            <w:r w:rsidRPr="000122C0">
              <w:rPr>
                <w:lang w:eastAsia="x-none"/>
              </w:rPr>
              <w:t>For network verified UE location in NTN common TA, parameters (ta-Common, ta-</w:t>
            </w:r>
            <w:proofErr w:type="spellStart"/>
            <w:r w:rsidRPr="000122C0">
              <w:rPr>
                <w:lang w:eastAsia="x-none"/>
              </w:rPr>
              <w:t>CommonDrift</w:t>
            </w:r>
            <w:proofErr w:type="spellEnd"/>
            <w:r w:rsidRPr="000122C0">
              <w:rPr>
                <w:lang w:eastAsia="x-none"/>
              </w:rPr>
              <w:t>, ta-</w:t>
            </w:r>
            <w:proofErr w:type="spellStart"/>
            <w:r w:rsidRPr="000122C0">
              <w:rPr>
                <w:lang w:eastAsia="x-none"/>
              </w:rPr>
              <w:t>CommonDriftVariant</w:t>
            </w:r>
            <w:proofErr w:type="spellEnd"/>
            <w:r w:rsidRPr="000122C0">
              <w:rPr>
                <w:lang w:eastAsia="x-none"/>
              </w:rPr>
              <w:t xml:space="preserve">, Epoch time) can be reported from </w:t>
            </w:r>
            <w:proofErr w:type="spellStart"/>
            <w:r w:rsidRPr="000122C0">
              <w:rPr>
                <w:lang w:eastAsia="x-none"/>
              </w:rPr>
              <w:t>gNB</w:t>
            </w:r>
            <w:proofErr w:type="spellEnd"/>
            <w:r w:rsidRPr="000122C0">
              <w:rPr>
                <w:lang w:eastAsia="x-none"/>
              </w:rPr>
              <w:t xml:space="preserve"> to LMF.</w:t>
            </w:r>
          </w:p>
          <w:p w14:paraId="5BC0FF9F" w14:textId="77777777" w:rsidR="00A440C9" w:rsidRPr="00EC3473" w:rsidRDefault="00A440C9" w:rsidP="00C430F2">
            <w:pPr>
              <w:tabs>
                <w:tab w:val="left" w:pos="1064"/>
              </w:tabs>
              <w:spacing w:before="120"/>
              <w:rPr>
                <w:b/>
                <w:highlight w:val="green"/>
                <w:lang w:eastAsia="x-none"/>
              </w:rPr>
            </w:pPr>
            <w:r w:rsidRPr="00EC3473">
              <w:rPr>
                <w:rFonts w:hint="eastAsia"/>
                <w:b/>
                <w:highlight w:val="green"/>
                <w:lang w:eastAsia="x-none"/>
              </w:rPr>
              <w:t>Agreement</w:t>
            </w:r>
          </w:p>
          <w:p w14:paraId="161B4C68" w14:textId="77777777" w:rsidR="00A440C9" w:rsidRPr="00DE27CE" w:rsidRDefault="00A440C9" w:rsidP="00C430F2">
            <w:pPr>
              <w:pStyle w:val="af5"/>
              <w:spacing w:before="120" w:beforeAutospacing="0" w:after="0" w:afterAutospacing="0"/>
              <w:rPr>
                <w:rFonts w:ascii="Times New Roman" w:hAnsi="Times New Roman" w:cs="Times New Roman"/>
                <w:bCs/>
                <w:szCs w:val="20"/>
              </w:rPr>
            </w:pPr>
            <w:r w:rsidRPr="00DE27CE">
              <w:rPr>
                <w:rFonts w:ascii="Times New Roman" w:hAnsi="Times New Roman" w:cs="Times New Roman"/>
                <w:szCs w:val="20"/>
              </w:rPr>
              <w:t xml:space="preserve">For RTT determination in NTN, discuss further the accuracy, and reporting details of combinations of the following UE and </w:t>
            </w:r>
            <w:proofErr w:type="spellStart"/>
            <w:r w:rsidRPr="00DE27CE">
              <w:rPr>
                <w:rFonts w:ascii="Times New Roman" w:hAnsi="Times New Roman" w:cs="Times New Roman"/>
                <w:szCs w:val="20"/>
              </w:rPr>
              <w:t>gNB</w:t>
            </w:r>
            <w:proofErr w:type="spellEnd"/>
            <w:r w:rsidRPr="00DE27CE">
              <w:rPr>
                <w:rFonts w:ascii="Times New Roman" w:hAnsi="Times New Roman" w:cs="Times New Roman"/>
                <w:szCs w:val="20"/>
              </w:rPr>
              <w:t xml:space="preserve"> receive-transmit time difference measurements:</w:t>
            </w:r>
          </w:p>
          <w:p w14:paraId="304EFCDC" w14:textId="77777777" w:rsidR="00A440C9" w:rsidRPr="00DE27CE" w:rsidRDefault="00A440C9" w:rsidP="00A440C9">
            <w:pPr>
              <w:numPr>
                <w:ilvl w:val="0"/>
                <w:numId w:val="16"/>
              </w:numPr>
              <w:spacing w:beforeLines="0" w:before="120" w:after="0"/>
              <w:jc w:val="left"/>
              <w:rPr>
                <w:bCs/>
                <w:szCs w:val="20"/>
              </w:rPr>
            </w:pPr>
            <w:r w:rsidRPr="00DE27CE">
              <w:rPr>
                <w:bCs/>
                <w:szCs w:val="20"/>
              </w:rPr>
              <w:t xml:space="preserve">Alt-1: UE Rx-Tx time difference based on Option 3 and </w:t>
            </w:r>
            <w:proofErr w:type="spellStart"/>
            <w:r w:rsidRPr="00DE27CE">
              <w:rPr>
                <w:bCs/>
                <w:szCs w:val="20"/>
              </w:rPr>
              <w:t>gNB</w:t>
            </w:r>
            <w:proofErr w:type="spellEnd"/>
            <w:r w:rsidRPr="00DE27CE">
              <w:rPr>
                <w:bCs/>
                <w:szCs w:val="20"/>
              </w:rPr>
              <w:t xml:space="preserve"> Rx-Tx time difference as defined in TS 38.215.</w:t>
            </w:r>
            <w:r w:rsidRPr="00DE27CE">
              <w:rPr>
                <w:szCs w:val="20"/>
              </w:rPr>
              <w:t xml:space="preserve"> </w:t>
            </w:r>
          </w:p>
          <w:p w14:paraId="61475DE9" w14:textId="77777777" w:rsidR="00A440C9" w:rsidRPr="00DE27CE" w:rsidRDefault="00A440C9" w:rsidP="00A440C9">
            <w:pPr>
              <w:numPr>
                <w:ilvl w:val="1"/>
                <w:numId w:val="16"/>
              </w:numPr>
              <w:spacing w:beforeLines="0" w:before="120" w:after="0"/>
              <w:ind w:left="1288"/>
              <w:jc w:val="left"/>
              <w:rPr>
                <w:bCs/>
                <w:szCs w:val="20"/>
              </w:rPr>
            </w:pPr>
            <w:r w:rsidRPr="00DE27CE">
              <w:rPr>
                <w:bCs/>
                <w:szCs w:val="20"/>
              </w:rPr>
              <w:t>Note 1: The signaling method of UE Rx-Tx time difference definition option 1 is not precluded if Alt1 is adopted</w:t>
            </w:r>
          </w:p>
          <w:p w14:paraId="09EA9342" w14:textId="77777777" w:rsidR="00A440C9" w:rsidRPr="00FC3854" w:rsidRDefault="00A440C9" w:rsidP="00A440C9">
            <w:pPr>
              <w:numPr>
                <w:ilvl w:val="0"/>
                <w:numId w:val="16"/>
              </w:numPr>
              <w:spacing w:beforeLines="0" w:before="120" w:after="0"/>
              <w:jc w:val="left"/>
              <w:rPr>
                <w:bCs/>
                <w:szCs w:val="20"/>
              </w:rPr>
            </w:pPr>
            <w:r w:rsidRPr="00FC3854">
              <w:rPr>
                <w:bCs/>
                <w:szCs w:val="20"/>
              </w:rPr>
              <w:t xml:space="preserve">Alt-2: UE Rx-Tx time difference based on Option 2 and </w:t>
            </w:r>
            <w:proofErr w:type="spellStart"/>
            <w:r w:rsidRPr="00FC3854">
              <w:rPr>
                <w:bCs/>
                <w:szCs w:val="20"/>
              </w:rPr>
              <w:t>gNB</w:t>
            </w:r>
            <w:proofErr w:type="spellEnd"/>
            <w:r w:rsidRPr="00FC3854">
              <w:rPr>
                <w:bCs/>
                <w:szCs w:val="20"/>
              </w:rPr>
              <w:t xml:space="preserve"> Rx-Tx time difference as defined in TS 38.215.</w:t>
            </w:r>
            <w:r w:rsidRPr="00FC3854">
              <w:rPr>
                <w:szCs w:val="20"/>
              </w:rPr>
              <w:t xml:space="preserve"> </w:t>
            </w:r>
          </w:p>
          <w:p w14:paraId="071FF5C4" w14:textId="77777777" w:rsidR="00A440C9" w:rsidRPr="00FC3854" w:rsidRDefault="00A440C9" w:rsidP="00A440C9">
            <w:pPr>
              <w:numPr>
                <w:ilvl w:val="1"/>
                <w:numId w:val="16"/>
              </w:numPr>
              <w:spacing w:beforeLines="0" w:before="120" w:after="0"/>
              <w:ind w:left="1288"/>
              <w:jc w:val="left"/>
              <w:rPr>
                <w:bCs/>
                <w:szCs w:val="20"/>
              </w:rPr>
            </w:pPr>
            <w:r w:rsidRPr="00FC3854">
              <w:rPr>
                <w:bCs/>
                <w:szCs w:val="20"/>
              </w:rPr>
              <w:t>Note 2: The LMF will use the time stamp of the PRS and the time stamp of SRS to calculate the time difference between the transmission of PRS and the reception of SRS</w:t>
            </w:r>
          </w:p>
          <w:p w14:paraId="702408D0" w14:textId="77777777" w:rsidR="00A440C9" w:rsidRPr="00FC3854" w:rsidRDefault="00A440C9" w:rsidP="00A440C9">
            <w:pPr>
              <w:pStyle w:val="aff0"/>
              <w:numPr>
                <w:ilvl w:val="0"/>
                <w:numId w:val="16"/>
              </w:numPr>
              <w:spacing w:beforeLines="0" w:before="120" w:after="0"/>
              <w:ind w:firstLineChars="0"/>
              <w:jc w:val="left"/>
              <w:rPr>
                <w:rFonts w:ascii="Times New Roman" w:hAnsi="Times New Roman"/>
                <w:bCs/>
                <w:szCs w:val="20"/>
              </w:rPr>
            </w:pPr>
            <w:r w:rsidRPr="00FC3854">
              <w:rPr>
                <w:rFonts w:ascii="Times New Roman" w:hAnsi="Times New Roman"/>
                <w:bCs/>
                <w:szCs w:val="20"/>
              </w:rPr>
              <w:t xml:space="preserve">Alt-3: UE Rx-Tx time difference based on Option 2 and </w:t>
            </w:r>
            <w:proofErr w:type="spellStart"/>
            <w:r w:rsidRPr="00FC3854">
              <w:rPr>
                <w:rFonts w:ascii="Times New Roman" w:hAnsi="Times New Roman"/>
                <w:bCs/>
                <w:szCs w:val="20"/>
              </w:rPr>
              <w:t>gNB</w:t>
            </w:r>
            <w:proofErr w:type="spellEnd"/>
            <w:r w:rsidRPr="00FC3854">
              <w:rPr>
                <w:rFonts w:ascii="Times New Roman" w:hAnsi="Times New Roman"/>
                <w:bCs/>
                <w:szCs w:val="20"/>
              </w:rPr>
              <w:t xml:space="preserve"> Rx-Tx time difference based on Option 4</w:t>
            </w:r>
          </w:p>
          <w:p w14:paraId="3172FEA3" w14:textId="77777777" w:rsidR="00A440C9" w:rsidRPr="00FC3854" w:rsidRDefault="00A440C9" w:rsidP="00C430F2">
            <w:pPr>
              <w:pStyle w:val="af5"/>
              <w:spacing w:before="120" w:beforeAutospacing="0" w:after="0" w:afterAutospacing="0"/>
              <w:rPr>
                <w:rFonts w:ascii="Times New Roman" w:hAnsi="Times New Roman" w:cs="Times New Roman"/>
                <w:bCs/>
                <w:szCs w:val="20"/>
              </w:rPr>
            </w:pPr>
            <w:r w:rsidRPr="00FC3854">
              <w:rPr>
                <w:rFonts w:ascii="Times New Roman" w:hAnsi="Times New Roman" w:cs="Times New Roman"/>
                <w:szCs w:val="20"/>
              </w:rPr>
              <w:t>      FFS: One or multiple SRS can be used in determining the arrival time</w:t>
            </w:r>
          </w:p>
          <w:p w14:paraId="239F7C6C" w14:textId="77777777" w:rsidR="00A440C9" w:rsidRPr="00FC3854" w:rsidRDefault="00A440C9" w:rsidP="00C430F2">
            <w:pPr>
              <w:pStyle w:val="af5"/>
              <w:spacing w:before="120" w:beforeAutospacing="0" w:after="0" w:afterAutospacing="0"/>
              <w:rPr>
                <w:rFonts w:ascii="Times New Roman" w:hAnsi="Times New Roman" w:cs="Times New Roman"/>
                <w:bCs/>
                <w:szCs w:val="20"/>
              </w:rPr>
            </w:pPr>
            <w:r w:rsidRPr="00FC3854">
              <w:rPr>
                <w:rFonts w:ascii="Times New Roman" w:hAnsi="Times New Roman" w:cs="Times New Roman"/>
                <w:szCs w:val="20"/>
              </w:rPr>
              <w:t>      FFS: Additional enhancement including additional information to be reported, if justified</w:t>
            </w:r>
          </w:p>
          <w:p w14:paraId="38750078" w14:textId="77777777" w:rsidR="00A440C9" w:rsidRPr="00601C10" w:rsidRDefault="00A440C9" w:rsidP="00C430F2">
            <w:pPr>
              <w:spacing w:before="120"/>
              <w:rPr>
                <w:b/>
                <w:szCs w:val="20"/>
              </w:rPr>
            </w:pPr>
            <w:r w:rsidRPr="00601C10">
              <w:rPr>
                <w:b/>
                <w:szCs w:val="20"/>
              </w:rPr>
              <w:t xml:space="preserve">Note 3: The impact of UE autonomous adjustment of TA (when applied) should be </w:t>
            </w:r>
            <w:proofErr w:type="gramStart"/>
            <w:r w:rsidRPr="00601C10">
              <w:rPr>
                <w:b/>
                <w:szCs w:val="20"/>
              </w:rPr>
              <w:t>taken into account</w:t>
            </w:r>
            <w:proofErr w:type="gramEnd"/>
          </w:p>
          <w:p w14:paraId="7B9FCF23" w14:textId="77777777" w:rsidR="00A440C9" w:rsidRPr="007E31F4" w:rsidRDefault="00A440C9" w:rsidP="00C430F2">
            <w:pPr>
              <w:spacing w:before="120"/>
              <w:rPr>
                <w:bCs/>
                <w:szCs w:val="20"/>
              </w:rPr>
            </w:pPr>
            <w:r w:rsidRPr="00DE27CE">
              <w:rPr>
                <w:bCs/>
                <w:szCs w:val="20"/>
              </w:rPr>
              <w:t xml:space="preserve">Note 4: The </w:t>
            </w:r>
            <w:proofErr w:type="spellStart"/>
            <w:r w:rsidRPr="00DE27CE">
              <w:rPr>
                <w:bCs/>
                <w:szCs w:val="20"/>
              </w:rPr>
              <w:t>gNB</w:t>
            </w:r>
            <w:proofErr w:type="spellEnd"/>
            <w:r w:rsidRPr="00DE27CE">
              <w:rPr>
                <w:bCs/>
                <w:szCs w:val="20"/>
              </w:rPr>
              <w:t xml:space="preserve"> Rx-Tx time difference option in the above alternatives may need updates accordingly based on the outcome of discussion on reference point for the </w:t>
            </w:r>
            <w:proofErr w:type="spellStart"/>
            <w:r w:rsidRPr="00DE27CE">
              <w:rPr>
                <w:bCs/>
                <w:szCs w:val="20"/>
              </w:rPr>
              <w:t>gNB</w:t>
            </w:r>
            <w:proofErr w:type="spellEnd"/>
            <w:r w:rsidRPr="00DE27CE">
              <w:rPr>
                <w:bCs/>
                <w:szCs w:val="20"/>
              </w:rPr>
              <w:t xml:space="preserve"> Rx – Tx time difference</w:t>
            </w:r>
          </w:p>
        </w:tc>
      </w:tr>
    </w:tbl>
    <w:p w14:paraId="34A4160C" w14:textId="5B3FA169" w:rsidR="00207F93" w:rsidRPr="00E73A0A" w:rsidRDefault="00207F93" w:rsidP="00E73A0A">
      <w:pPr>
        <w:spacing w:beforeLines="100" w:before="240" w:after="0"/>
        <w:rPr>
          <w:rFonts w:eastAsiaTheme="minorEastAsia"/>
          <w:b/>
          <w:i/>
        </w:rPr>
      </w:pPr>
      <w:r w:rsidRPr="00C702FF">
        <w:rPr>
          <w:rFonts w:eastAsiaTheme="minorEastAsia"/>
          <w:b/>
          <w:i/>
          <w:lang w:eastAsia="zh-CN"/>
        </w:rPr>
        <w:t xml:space="preserve">Proposal </w:t>
      </w:r>
      <w:r w:rsidR="00F86C29">
        <w:rPr>
          <w:rFonts w:eastAsiaTheme="minorEastAsia"/>
          <w:b/>
          <w:i/>
          <w:lang w:eastAsia="zh-CN"/>
        </w:rPr>
        <w:t>5</w:t>
      </w:r>
      <w:r w:rsidRPr="00C702FF">
        <w:rPr>
          <w:rFonts w:eastAsiaTheme="minorEastAsia"/>
          <w:b/>
          <w:i/>
          <w:lang w:eastAsia="zh-CN"/>
        </w:rPr>
        <w:t>:</w:t>
      </w:r>
      <w:r w:rsidR="00F86C29">
        <w:rPr>
          <w:rFonts w:eastAsiaTheme="minorEastAsia"/>
          <w:b/>
          <w:i/>
        </w:rPr>
        <w:t xml:space="preserve"> </w:t>
      </w:r>
      <w:r w:rsidRPr="00E73A0A">
        <w:rPr>
          <w:rFonts w:eastAsiaTheme="minorEastAsia"/>
          <w:b/>
          <w:i/>
        </w:rPr>
        <w:t xml:space="preserve">For supporting Multi-RTT method in NTN, UE specific TA offset </w:t>
      </w:r>
      <m:oMath>
        <m:sSubSup>
          <m:sSubSupPr>
            <m:ctrlPr>
              <w:rPr>
                <w:rFonts w:ascii="Cambria Math" w:hAnsi="Cambria Math"/>
                <w:b/>
                <w:i/>
              </w:rPr>
            </m:ctrlPr>
          </m:sSubSupPr>
          <m:e>
            <m:r>
              <m:rPr>
                <m:sty m:val="bi"/>
              </m:rPr>
              <w:rPr>
                <w:rFonts w:ascii="Cambria Math" w:hAnsi="Cambria Math"/>
              </w:rPr>
              <m:t>N</m:t>
            </m:r>
          </m:e>
          <m:sub>
            <m:r>
              <m:rPr>
                <m:nor/>
              </m:rPr>
              <w:rPr>
                <w:b/>
                <w:i/>
              </w:rPr>
              <m:t>TA,adj</m:t>
            </m:r>
          </m:sub>
          <m:sup>
            <m:r>
              <m:rPr>
                <m:nor/>
              </m:rPr>
              <w:rPr>
                <w:b/>
                <w:i/>
              </w:rPr>
              <m:t>UE</m:t>
            </m:r>
          </m:sup>
        </m:sSubSup>
      </m:oMath>
      <w:r w:rsidRPr="00E73A0A">
        <w:rPr>
          <w:rFonts w:eastAsiaTheme="minorEastAsia"/>
          <w:b/>
          <w:i/>
        </w:rPr>
        <w:t xml:space="preserve"> based on which the UE pre-compensates the two-way transmission delay on the service link should be reported </w:t>
      </w:r>
      <w:r w:rsidR="00E24D5A">
        <w:rPr>
          <w:rFonts w:eastAsiaTheme="minorEastAsia" w:hint="eastAsia"/>
          <w:b/>
          <w:i/>
          <w:lang w:eastAsia="zh-CN"/>
        </w:rPr>
        <w:t>together</w:t>
      </w:r>
      <w:r w:rsidRPr="00E73A0A">
        <w:rPr>
          <w:rFonts w:eastAsiaTheme="minorEastAsia"/>
          <w:b/>
          <w:i/>
        </w:rPr>
        <w:t xml:space="preserve"> with the UE Rx-Tx time difference from UE to LMF.</w:t>
      </w:r>
    </w:p>
    <w:p w14:paraId="254630BF" w14:textId="77777777" w:rsidR="0055259C" w:rsidRPr="00FA0531" w:rsidDel="00052B00" w:rsidRDefault="0055259C" w:rsidP="0055259C">
      <w:pPr>
        <w:pStyle w:val="a0"/>
        <w:spacing w:before="120"/>
        <w:rPr>
          <w:rFonts w:ascii="Times New Roman" w:eastAsiaTheme="minorEastAsia" w:hAnsi="Times New Roman"/>
          <w:lang w:val="en-GB"/>
        </w:rPr>
      </w:pPr>
    </w:p>
    <w:p w14:paraId="605544FD" w14:textId="77777777" w:rsidR="00E268D2" w:rsidRDefault="00E268D2" w:rsidP="004A698A">
      <w:pPr>
        <w:pStyle w:val="1"/>
        <w:keepLines/>
        <w:numPr>
          <w:ilvl w:val="0"/>
          <w:numId w:val="4"/>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2448815" w14:textId="2D44D707" w:rsidR="00E268D2" w:rsidRDefault="00E268D2" w:rsidP="00E268D2">
      <w:pPr>
        <w:spacing w:before="120"/>
        <w:rPr>
          <w:rFonts w:eastAsia="宋体"/>
          <w:lang w:eastAsia="zh-CN"/>
        </w:rPr>
      </w:pPr>
      <w:r>
        <w:rPr>
          <w:rFonts w:eastAsia="宋体"/>
          <w:lang w:eastAsia="zh-CN"/>
        </w:rPr>
        <w:t xml:space="preserve">In this contribution, we </w:t>
      </w:r>
      <w:r>
        <w:rPr>
          <w:rFonts w:eastAsia="等线"/>
          <w:lang w:eastAsia="zh-CN"/>
        </w:rPr>
        <w:t>discuss the aspects related to coverage enhancement of NR NTN</w:t>
      </w:r>
      <w:r>
        <w:rPr>
          <w:rFonts w:eastAsia="宋体"/>
          <w:lang w:eastAsia="zh-CN"/>
        </w:rPr>
        <w:t xml:space="preserve">, and have following proposals: </w:t>
      </w:r>
    </w:p>
    <w:p w14:paraId="31CCF6EB" w14:textId="77777777" w:rsidR="00E57566" w:rsidRDefault="00E57566" w:rsidP="00E57566">
      <w:pPr>
        <w:pStyle w:val="a0"/>
        <w:spacing w:before="12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w:t>
      </w:r>
      <w:r>
        <w:rPr>
          <w:rFonts w:ascii="Times New Roman" w:eastAsiaTheme="minorEastAsia" w:hAnsi="Times New Roman"/>
          <w:b/>
          <w:i/>
          <w:lang w:val="en-GB"/>
        </w:rPr>
        <w:t>hen DMRS bundling is enabled,</w:t>
      </w:r>
      <w:r>
        <w:rPr>
          <w:rFonts w:ascii="Times New Roman" w:eastAsiaTheme="minorEastAsia" w:hAnsi="Times New Roman"/>
          <w:b/>
          <w:i/>
          <w:iCs/>
          <w:lang w:val="en-GB"/>
        </w:rPr>
        <w:t xml:space="preserve"> UE is not expected to apply</w:t>
      </w:r>
      <w:r>
        <w:rPr>
          <w:rFonts w:ascii="Times New Roman" w:eastAsiaTheme="minorEastAsia" w:hAnsi="Times New Roman"/>
          <w:b/>
          <w:i/>
          <w:lang w:val="en-GB"/>
        </w:rPr>
        <w:t xml:space="preserve"> common TA adjustment/update, or UE specific TA adjustment </w:t>
      </w:r>
      <w:r w:rsidRPr="00016AAB">
        <w:rPr>
          <w:rFonts w:ascii="Times New Roman" w:eastAsiaTheme="minorEastAsia" w:hAnsi="Times New Roman"/>
          <w:b/>
          <w:i/>
          <w:lang w:val="en-GB"/>
        </w:rPr>
        <w:t xml:space="preserve">within an actual TDW determined by </w:t>
      </w:r>
      <w:r>
        <w:rPr>
          <w:rFonts w:ascii="Times New Roman" w:eastAsiaTheme="minorEastAsia" w:hAnsi="Times New Roman"/>
          <w:b/>
          <w:i/>
          <w:lang w:val="en-GB"/>
        </w:rPr>
        <w:t>events defined</w:t>
      </w:r>
      <w:r w:rsidRPr="00016AAB">
        <w:rPr>
          <w:rFonts w:ascii="Times New Roman" w:eastAsiaTheme="minorEastAsia" w:hAnsi="Times New Roman"/>
          <w:b/>
          <w:i/>
          <w:lang w:val="en-GB"/>
        </w:rPr>
        <w:t xml:space="preserve"> </w:t>
      </w:r>
      <w:r>
        <w:rPr>
          <w:rFonts w:ascii="Times New Roman" w:eastAsiaTheme="minorEastAsia" w:hAnsi="Times New Roman"/>
          <w:b/>
          <w:i/>
          <w:lang w:val="en-GB"/>
        </w:rPr>
        <w:t xml:space="preserve">for DMRS bundling for TN introduced </w:t>
      </w:r>
      <w:r w:rsidRPr="00016AAB">
        <w:rPr>
          <w:rFonts w:ascii="Times New Roman" w:eastAsiaTheme="minorEastAsia" w:hAnsi="Times New Roman"/>
          <w:b/>
          <w:i/>
          <w:lang w:val="en-GB"/>
        </w:rPr>
        <w:t xml:space="preserve">in </w:t>
      </w:r>
      <w:r>
        <w:rPr>
          <w:rFonts w:ascii="Times New Roman" w:eastAsiaTheme="minorEastAsia" w:hAnsi="Times New Roman"/>
          <w:b/>
          <w:i/>
          <w:lang w:val="en-GB"/>
        </w:rPr>
        <w:t xml:space="preserve">NR </w:t>
      </w:r>
      <w:r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36F9EA36" w14:textId="195F0595" w:rsidR="00F86C29" w:rsidRDefault="00F86C29" w:rsidP="00C179AB">
      <w:pPr>
        <w:pStyle w:val="a0"/>
        <w:spacing w:before="120"/>
        <w:rPr>
          <w:rFonts w:ascii="Times New Roman" w:eastAsiaTheme="minorEastAsia" w:hAnsi="Times New Roman"/>
          <w:b/>
          <w:i/>
          <w:lang w:val="en-GB"/>
        </w:rPr>
      </w:pPr>
      <w:r w:rsidRPr="00F86C29">
        <w:rPr>
          <w:rFonts w:ascii="Times New Roman" w:eastAsiaTheme="minorEastAsia" w:hAnsi="Times New Roman"/>
          <w:b/>
          <w:i/>
          <w:lang w:val="en-GB"/>
        </w:rPr>
        <w:t xml:space="preserve">Proposal 2: </w:t>
      </w:r>
      <w:r w:rsidR="00FB3743">
        <w:rPr>
          <w:rFonts w:ascii="Times New Roman" w:eastAsiaTheme="minorEastAsia" w:hAnsi="Times New Roman"/>
          <w:b/>
          <w:i/>
          <w:iCs/>
          <w:lang w:val="en-GB"/>
        </w:rPr>
        <w:t>W</w:t>
      </w:r>
      <w:r w:rsidR="00FB3743">
        <w:rPr>
          <w:rFonts w:ascii="Times New Roman" w:eastAsiaTheme="minorEastAsia" w:hAnsi="Times New Roman"/>
          <w:b/>
          <w:i/>
          <w:lang w:val="en-GB"/>
        </w:rPr>
        <w:t>hen DMRS bundling is enabled,</w:t>
      </w:r>
      <w:r w:rsidR="00FB3743">
        <w:rPr>
          <w:rFonts w:ascii="Times New Roman" w:eastAsiaTheme="minorEastAsia" w:hAnsi="Times New Roman"/>
          <w:b/>
          <w:i/>
          <w:iCs/>
          <w:lang w:val="en-GB"/>
        </w:rPr>
        <w:t xml:space="preserve"> UE does not expect </w:t>
      </w:r>
      <w:r w:rsidR="00FB3743" w:rsidRPr="00D25CF2">
        <w:rPr>
          <w:rFonts w:ascii="Times New Roman" w:eastAsiaTheme="minorEastAsia" w:hAnsi="Times New Roman"/>
          <w:b/>
          <w:i/>
          <w:iCs/>
          <w:lang w:val="en-GB"/>
        </w:rPr>
        <w:t>epoch time</w:t>
      </w:r>
      <w:r w:rsidR="00FB3743" w:rsidRPr="00DE0ECC">
        <w:rPr>
          <w:rFonts w:ascii="Times New Roman" w:eastAsiaTheme="minorEastAsia" w:hAnsi="Times New Roman"/>
          <w:b/>
          <w:i/>
          <w:iCs/>
          <w:lang w:val="en-GB"/>
        </w:rPr>
        <w:t xml:space="preserve"> </w:t>
      </w:r>
      <w:r w:rsidR="00FB3743" w:rsidRPr="00D25CF2">
        <w:rPr>
          <w:rFonts w:ascii="Times New Roman" w:eastAsiaTheme="minorEastAsia" w:hAnsi="Times New Roman"/>
          <w:b/>
          <w:i/>
          <w:iCs/>
          <w:lang w:val="en-GB"/>
        </w:rPr>
        <w:t xml:space="preserve">update within an actual TDW determined by </w:t>
      </w:r>
      <w:r w:rsidR="00FB3743">
        <w:rPr>
          <w:rFonts w:ascii="Times New Roman" w:eastAsiaTheme="minorEastAsia" w:hAnsi="Times New Roman"/>
          <w:b/>
          <w:i/>
          <w:lang w:val="en-GB"/>
        </w:rPr>
        <w:t>events defined</w:t>
      </w:r>
      <w:r w:rsidR="00FB3743" w:rsidRPr="00016AAB">
        <w:rPr>
          <w:rFonts w:ascii="Times New Roman" w:eastAsiaTheme="minorEastAsia" w:hAnsi="Times New Roman"/>
          <w:b/>
          <w:i/>
          <w:lang w:val="en-GB"/>
        </w:rPr>
        <w:t xml:space="preserve"> </w:t>
      </w:r>
      <w:r w:rsidR="00FB3743">
        <w:rPr>
          <w:rFonts w:ascii="Times New Roman" w:eastAsiaTheme="minorEastAsia" w:hAnsi="Times New Roman"/>
          <w:b/>
          <w:i/>
          <w:lang w:val="en-GB"/>
        </w:rPr>
        <w:t xml:space="preserve">for DMRS bundling for TN introduced </w:t>
      </w:r>
      <w:r w:rsidR="00FB3743" w:rsidRPr="00016AAB">
        <w:rPr>
          <w:rFonts w:ascii="Times New Roman" w:eastAsiaTheme="minorEastAsia" w:hAnsi="Times New Roman"/>
          <w:b/>
          <w:i/>
          <w:lang w:val="en-GB"/>
        </w:rPr>
        <w:t xml:space="preserve">in </w:t>
      </w:r>
      <w:r w:rsidR="00FB3743">
        <w:rPr>
          <w:rFonts w:ascii="Times New Roman" w:eastAsiaTheme="minorEastAsia" w:hAnsi="Times New Roman"/>
          <w:b/>
          <w:i/>
          <w:lang w:val="en-GB"/>
        </w:rPr>
        <w:t xml:space="preserve">NR </w:t>
      </w:r>
      <w:r w:rsidR="00FB3743" w:rsidRPr="00016AAB">
        <w:rPr>
          <w:rFonts w:ascii="Times New Roman" w:eastAsiaTheme="minorEastAsia" w:hAnsi="Times New Roman"/>
          <w:b/>
          <w:i/>
          <w:lang w:val="en-GB"/>
        </w:rPr>
        <w:t>Rel-17</w:t>
      </w:r>
      <w:r w:rsidR="00FB3743" w:rsidRPr="00F845AE">
        <w:rPr>
          <w:rFonts w:ascii="Times New Roman" w:eastAsiaTheme="minorEastAsia" w:hAnsi="Times New Roman"/>
          <w:b/>
          <w:i/>
          <w:lang w:val="en-GB"/>
        </w:rPr>
        <w:t>.</w:t>
      </w:r>
    </w:p>
    <w:p w14:paraId="40E9AAAA" w14:textId="5F310DB3" w:rsidR="00D8059F" w:rsidRDefault="00D8059F" w:rsidP="00D8059F">
      <w:pPr>
        <w:pStyle w:val="a0"/>
        <w:spacing w:before="120"/>
        <w:rPr>
          <w:rFonts w:ascii="Times New Roman" w:eastAsiaTheme="minorEastAsia" w:hAnsi="Times New Roman"/>
          <w:b/>
          <w:i/>
          <w:lang w:val="en-GB"/>
        </w:rPr>
      </w:pPr>
      <w:r>
        <w:rPr>
          <w:rFonts w:ascii="Times New Roman" w:eastAsiaTheme="minorEastAsia" w:hAnsi="Times New Roman"/>
          <w:b/>
          <w:i/>
          <w:lang w:val="en-GB"/>
        </w:rPr>
        <w:t xml:space="preserve">Proposal </w:t>
      </w:r>
      <w:r w:rsidR="00BF3C88">
        <w:rPr>
          <w:rFonts w:ascii="Times New Roman" w:eastAsiaTheme="minorEastAsia" w:hAnsi="Times New Roman"/>
          <w:b/>
          <w:i/>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Adopt TP #1 to support PUSCH DMRS bundling in NTN</w:t>
      </w:r>
      <w:r w:rsidRPr="00F845AE">
        <w:rPr>
          <w:rFonts w:ascii="Times New Roman" w:eastAsiaTheme="minorEastAsia" w:hAnsi="Times New Roman"/>
          <w:b/>
          <w:i/>
          <w:lang w:val="en-GB"/>
        </w:rPr>
        <w:t>.</w:t>
      </w:r>
    </w:p>
    <w:p w14:paraId="028342EE" w14:textId="77777777" w:rsidR="00F86C29" w:rsidRPr="00C430F2" w:rsidRDefault="00F86C29" w:rsidP="00F86C29">
      <w:pPr>
        <w:spacing w:beforeLines="100" w:before="240" w:after="0"/>
        <w:rPr>
          <w:rFonts w:eastAsiaTheme="minorEastAsia"/>
          <w:b/>
          <w:i/>
        </w:rPr>
      </w:pPr>
      <w:r w:rsidRPr="00C702FF">
        <w:rPr>
          <w:rFonts w:eastAsiaTheme="minorEastAsia"/>
          <w:b/>
          <w:i/>
          <w:lang w:eastAsia="zh-CN"/>
        </w:rPr>
        <w:t xml:space="preserve">Proposal </w:t>
      </w:r>
      <w:r>
        <w:rPr>
          <w:rFonts w:eastAsiaTheme="minorEastAsia"/>
          <w:b/>
          <w:i/>
          <w:lang w:eastAsia="zh-CN"/>
        </w:rPr>
        <w:t>4</w:t>
      </w:r>
      <w:r w:rsidRPr="00C702FF">
        <w:rPr>
          <w:rFonts w:eastAsiaTheme="minorEastAsia"/>
          <w:b/>
          <w:i/>
          <w:lang w:eastAsia="zh-CN"/>
        </w:rPr>
        <w:t>:</w:t>
      </w:r>
      <w:r>
        <w:rPr>
          <w:rFonts w:eastAsiaTheme="minorEastAsia"/>
          <w:b/>
          <w:i/>
          <w:lang w:eastAsia="zh-CN"/>
        </w:rPr>
        <w:t xml:space="preserve"> </w:t>
      </w:r>
      <w:r w:rsidRPr="00C430F2">
        <w:rPr>
          <w:rFonts w:eastAsiaTheme="minorEastAsia"/>
          <w:b/>
          <w:i/>
        </w:rPr>
        <w:t xml:space="preserve">For supporting Multi-RTT method in NTN, </w:t>
      </w:r>
      <w:r w:rsidRPr="00C430F2">
        <w:rPr>
          <w:rFonts w:eastAsiaTheme="minorEastAsia" w:hint="eastAsia"/>
          <w:b/>
          <w:i/>
        </w:rPr>
        <w:t>extend</w:t>
      </w:r>
      <w:r w:rsidRPr="00C430F2">
        <w:rPr>
          <w:rFonts w:eastAsiaTheme="minorEastAsia"/>
          <w:b/>
          <w:i/>
        </w:rPr>
        <w:t xml:space="preserve"> the timing quality resolution up to hundreds of meters so that up to 10km quality can be supported.</w:t>
      </w:r>
    </w:p>
    <w:p w14:paraId="2658F790" w14:textId="3019351C" w:rsidR="00F86C29" w:rsidRPr="00C430F2" w:rsidRDefault="00F86C29" w:rsidP="00F86C29">
      <w:pPr>
        <w:spacing w:beforeLines="100" w:before="240" w:after="0"/>
        <w:rPr>
          <w:rFonts w:eastAsiaTheme="minorEastAsia"/>
          <w:b/>
          <w:i/>
        </w:rPr>
      </w:pPr>
      <w:r w:rsidRPr="00C702FF">
        <w:rPr>
          <w:rFonts w:eastAsiaTheme="minorEastAsia"/>
          <w:b/>
          <w:i/>
          <w:lang w:eastAsia="zh-CN"/>
        </w:rPr>
        <w:t xml:space="preserve">Proposal </w:t>
      </w:r>
      <w:r>
        <w:rPr>
          <w:rFonts w:eastAsiaTheme="minorEastAsia"/>
          <w:b/>
          <w:i/>
          <w:lang w:eastAsia="zh-CN"/>
        </w:rPr>
        <w:t>5</w:t>
      </w:r>
      <w:r w:rsidRPr="00C702FF">
        <w:rPr>
          <w:rFonts w:eastAsiaTheme="minorEastAsia"/>
          <w:b/>
          <w:i/>
          <w:lang w:eastAsia="zh-CN"/>
        </w:rPr>
        <w:t>:</w:t>
      </w:r>
      <w:r>
        <w:rPr>
          <w:rFonts w:eastAsiaTheme="minorEastAsia"/>
          <w:b/>
          <w:i/>
        </w:rPr>
        <w:t xml:space="preserve"> </w:t>
      </w:r>
      <w:r w:rsidRPr="00C430F2">
        <w:rPr>
          <w:rFonts w:eastAsiaTheme="minorEastAsia"/>
          <w:b/>
          <w:i/>
        </w:rPr>
        <w:t xml:space="preserve">For supporting Multi-RTT method in NTN, UE specific TA offset </w:t>
      </w:r>
      <m:oMath>
        <m:sSubSup>
          <m:sSubSupPr>
            <m:ctrlPr>
              <w:rPr>
                <w:rFonts w:ascii="Cambria Math" w:hAnsi="Cambria Math"/>
                <w:b/>
                <w:i/>
              </w:rPr>
            </m:ctrlPr>
          </m:sSubSupPr>
          <m:e>
            <m:r>
              <m:rPr>
                <m:sty m:val="bi"/>
              </m:rPr>
              <w:rPr>
                <w:rFonts w:ascii="Cambria Math" w:hAnsi="Cambria Math"/>
              </w:rPr>
              <m:t>N</m:t>
            </m:r>
          </m:e>
          <m:sub>
            <m:r>
              <m:rPr>
                <m:nor/>
              </m:rPr>
              <w:rPr>
                <w:b/>
                <w:i/>
              </w:rPr>
              <m:t>TA,adj</m:t>
            </m:r>
          </m:sub>
          <m:sup>
            <m:r>
              <m:rPr>
                <m:nor/>
              </m:rPr>
              <w:rPr>
                <w:b/>
                <w:i/>
              </w:rPr>
              <m:t>UE</m:t>
            </m:r>
          </m:sup>
        </m:sSubSup>
      </m:oMath>
      <w:r w:rsidRPr="00C430F2">
        <w:rPr>
          <w:rFonts w:eastAsiaTheme="minorEastAsia"/>
          <w:b/>
          <w:i/>
        </w:rPr>
        <w:t xml:space="preserve"> based on which the UE pre-compensates the two-way transmission delay on the service link should be reported </w:t>
      </w:r>
      <w:r w:rsidR="00E24D5A">
        <w:rPr>
          <w:rFonts w:eastAsiaTheme="minorEastAsia"/>
          <w:b/>
          <w:i/>
        </w:rPr>
        <w:t>together</w:t>
      </w:r>
      <w:r w:rsidRPr="00C430F2">
        <w:rPr>
          <w:rFonts w:eastAsiaTheme="minorEastAsia"/>
          <w:b/>
          <w:i/>
        </w:rPr>
        <w:t xml:space="preserve"> with the UE Rx-Tx time difference from UE to LMF.</w:t>
      </w:r>
    </w:p>
    <w:p w14:paraId="6182A3A4" w14:textId="648C4AEC" w:rsidR="00FE66DF" w:rsidRDefault="00FE66DF" w:rsidP="00D35BB4">
      <w:pPr>
        <w:pStyle w:val="a0"/>
        <w:spacing w:before="120"/>
        <w:rPr>
          <w:rFonts w:ascii="Times New Roman" w:eastAsiaTheme="minorEastAsia" w:hAnsi="Times New Roman"/>
          <w:b/>
          <w:i/>
          <w:lang w:val="en-GB"/>
        </w:rPr>
      </w:pPr>
    </w:p>
    <w:p w14:paraId="2F4A292D" w14:textId="77777777" w:rsidR="00E268D2" w:rsidRDefault="00E268D2" w:rsidP="00E268D2">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7B42418B" w14:textId="6EC3C627" w:rsidR="005B7509" w:rsidRPr="00171D87" w:rsidRDefault="00E268D2" w:rsidP="004A698A">
      <w:pPr>
        <w:pStyle w:val="a0"/>
        <w:numPr>
          <w:ilvl w:val="0"/>
          <w:numId w:val="5"/>
        </w:numPr>
        <w:snapToGrid w:val="0"/>
        <w:spacing w:before="120" w:line="268" w:lineRule="auto"/>
        <w:contextualSpacing/>
        <w:rPr>
          <w:rFonts w:eastAsia="宋体"/>
        </w:rPr>
      </w:pPr>
      <w:bookmarkStart w:id="6" w:name="_Ref101885779"/>
      <w:bookmarkEnd w:id="1"/>
      <w:bookmarkEnd w:id="2"/>
      <w:bookmarkEnd w:id="3"/>
      <w:r w:rsidRPr="00ED4F06">
        <w:rPr>
          <w:rFonts w:ascii="Times New Roman" w:hAnsi="Times New Roman"/>
          <w:color w:val="000000"/>
        </w:rPr>
        <w:t>Chairman notes for 3GPP TSG RAN WG1 #11</w:t>
      </w:r>
      <w:r w:rsidR="00923DD5">
        <w:rPr>
          <w:rFonts w:ascii="Times New Roman" w:hAnsi="Times New Roman"/>
          <w:color w:val="000000"/>
        </w:rPr>
        <w:t>5</w:t>
      </w:r>
      <w:r w:rsidRPr="00ED4F06">
        <w:rPr>
          <w:rFonts w:ascii="Times New Roman" w:hAnsi="Times New Roman"/>
          <w:color w:val="000000"/>
        </w:rPr>
        <w:t xml:space="preserve">, </w:t>
      </w:r>
      <w:r w:rsidR="00F70C04">
        <w:rPr>
          <w:rFonts w:ascii="Times New Roman" w:hAnsi="Times New Roman"/>
          <w:color w:val="000000"/>
        </w:rPr>
        <w:t>November 13</w:t>
      </w:r>
      <w:r w:rsidR="00D232FA">
        <w:rPr>
          <w:rFonts w:ascii="Times New Roman" w:hAnsi="Times New Roman"/>
          <w:color w:val="000000"/>
          <w:vertAlign w:val="superscript"/>
        </w:rPr>
        <w:t>t</w:t>
      </w:r>
      <w:r w:rsidR="00115591">
        <w:rPr>
          <w:rFonts w:ascii="Times New Roman" w:hAnsi="Times New Roman"/>
          <w:color w:val="000000"/>
          <w:vertAlign w:val="superscript"/>
        </w:rPr>
        <w:t>h</w:t>
      </w:r>
      <w:r w:rsidR="00ED4CCF" w:rsidRPr="00ED4F06">
        <w:rPr>
          <w:rFonts w:ascii="Times New Roman" w:hAnsi="Times New Roman"/>
          <w:color w:val="000000"/>
        </w:rPr>
        <w:t xml:space="preserve"> </w:t>
      </w:r>
      <w:r w:rsidR="001F78E4" w:rsidRPr="00ED4F06">
        <w:rPr>
          <w:rFonts w:ascii="Times New Roman" w:hAnsi="Times New Roman"/>
          <w:color w:val="000000"/>
        </w:rPr>
        <w:t>-</w:t>
      </w:r>
      <w:r w:rsidR="00115591" w:rsidRPr="00ED4F06">
        <w:rPr>
          <w:rFonts w:ascii="Times New Roman" w:hAnsi="Times New Roman"/>
          <w:color w:val="000000"/>
        </w:rPr>
        <w:t xml:space="preserve"> </w:t>
      </w:r>
      <w:r w:rsidR="00115591">
        <w:rPr>
          <w:rFonts w:ascii="Times New Roman" w:hAnsi="Times New Roman"/>
          <w:color w:val="000000"/>
        </w:rPr>
        <w:t>1</w:t>
      </w:r>
      <w:r w:rsidR="00F70C04">
        <w:rPr>
          <w:rFonts w:ascii="Times New Roman" w:hAnsi="Times New Roman"/>
          <w:color w:val="000000"/>
        </w:rPr>
        <w:t>7</w:t>
      </w:r>
      <w:r w:rsidR="00115591">
        <w:rPr>
          <w:rFonts w:ascii="Times New Roman" w:hAnsi="Times New Roman"/>
          <w:color w:val="000000"/>
          <w:vertAlign w:val="superscript"/>
        </w:rPr>
        <w:t>th</w:t>
      </w:r>
      <w:r w:rsidRPr="00ED4F06">
        <w:rPr>
          <w:rFonts w:ascii="Times New Roman" w:hAnsi="Times New Roman"/>
          <w:color w:val="000000"/>
        </w:rPr>
        <w:t>, 202</w:t>
      </w:r>
      <w:r w:rsidR="00D4001B" w:rsidRPr="00ED4F06">
        <w:rPr>
          <w:rFonts w:ascii="Times New Roman" w:hAnsi="Times New Roman"/>
          <w:color w:val="000000"/>
        </w:rPr>
        <w:t>3</w:t>
      </w:r>
      <w:r w:rsidRPr="00ED4F06">
        <w:rPr>
          <w:rFonts w:ascii="Times New Roman" w:hAnsi="Times New Roman"/>
          <w:color w:val="000000"/>
        </w:rPr>
        <w:t>.</w:t>
      </w:r>
      <w:bookmarkEnd w:id="6"/>
      <w:r w:rsidR="00ED4F06" w:rsidRPr="00ED4F06">
        <w:rPr>
          <w:rFonts w:ascii="Arial" w:hAnsi="Arial" w:cs="Arial"/>
          <w:b/>
          <w:bCs/>
          <w:sz w:val="22"/>
          <w:szCs w:val="22"/>
        </w:rPr>
        <w:t xml:space="preserve"> </w:t>
      </w:r>
    </w:p>
    <w:p w14:paraId="54927C40" w14:textId="4FAB9985" w:rsidR="00171D87" w:rsidRPr="00ED4F06" w:rsidRDefault="00171D87" w:rsidP="000821CC">
      <w:pPr>
        <w:pStyle w:val="a0"/>
        <w:tabs>
          <w:tab w:val="left" w:pos="420"/>
        </w:tabs>
        <w:snapToGrid w:val="0"/>
        <w:spacing w:before="120" w:line="268" w:lineRule="auto"/>
        <w:contextualSpacing/>
        <w:rPr>
          <w:rFonts w:eastAsia="宋体"/>
          <w:lang w:eastAsia="zh-CN"/>
        </w:rPr>
      </w:pPr>
    </w:p>
    <w:sectPr w:rsidR="00171D87" w:rsidRPr="00ED4F06" w:rsidSect="007E518A">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40918D" w16cex:dateUtc="2024-02-07T11:36:00Z"/>
  <w16cex:commentExtensible w16cex:durableId="401622C5" w16cex:dateUtc="2024-02-07T11:46:00Z"/>
  <w16cex:commentExtensible w16cex:durableId="6AD92AD3" w16cex:dateUtc="2024-02-07T11:47:00Z"/>
  <w16cex:commentExtensible w16cex:durableId="62C2818C" w16cex:dateUtc="2024-02-07T1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C7DF9" w14:textId="77777777" w:rsidR="00136A08" w:rsidRDefault="00136A08">
      <w:pPr>
        <w:spacing w:before="120" w:after="0"/>
      </w:pPr>
      <w:r>
        <w:separator/>
      </w:r>
    </w:p>
  </w:endnote>
  <w:endnote w:type="continuationSeparator" w:id="0">
    <w:p w14:paraId="00C5A158" w14:textId="77777777" w:rsidR="00136A08" w:rsidRDefault="00136A08">
      <w:pPr>
        <w:spacing w:before="120" w:after="0"/>
      </w:pPr>
      <w:r>
        <w:continuationSeparator/>
      </w:r>
    </w:p>
  </w:endnote>
  <w:endnote w:type="continuationNotice" w:id="1">
    <w:p w14:paraId="6F452FCE" w14:textId="77777777" w:rsidR="00136A08" w:rsidRDefault="00136A08">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22047" w:rsidRDefault="00622047">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22047" w:rsidRDefault="00622047">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22047" w:rsidRDefault="00622047">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A73C6" w14:textId="77777777" w:rsidR="00136A08" w:rsidRDefault="00136A08">
      <w:pPr>
        <w:spacing w:before="120" w:after="0"/>
      </w:pPr>
      <w:r>
        <w:separator/>
      </w:r>
    </w:p>
  </w:footnote>
  <w:footnote w:type="continuationSeparator" w:id="0">
    <w:p w14:paraId="2576EDE6" w14:textId="77777777" w:rsidR="00136A08" w:rsidRDefault="00136A08">
      <w:pPr>
        <w:spacing w:before="120" w:after="0"/>
      </w:pPr>
      <w:r>
        <w:continuationSeparator/>
      </w:r>
    </w:p>
  </w:footnote>
  <w:footnote w:type="continuationNotice" w:id="1">
    <w:p w14:paraId="07980550" w14:textId="77777777" w:rsidR="00136A08" w:rsidRDefault="00136A08">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22047" w:rsidRDefault="00622047">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22047" w:rsidRDefault="00622047">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22047" w:rsidRDefault="00622047">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11230FCE"/>
    <w:multiLevelType w:val="hybridMultilevel"/>
    <w:tmpl w:val="094E4B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742C1B0C"/>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D">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5"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60423A"/>
    <w:multiLevelType w:val="hybridMultilevel"/>
    <w:tmpl w:val="F0B63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1" w15:restartNumberingAfterBreak="0">
    <w:nsid w:val="5D80532F"/>
    <w:multiLevelType w:val="hybridMultilevel"/>
    <w:tmpl w:val="176E3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6"/>
  </w:num>
  <w:num w:numId="2">
    <w:abstractNumId w:val="0"/>
  </w:num>
  <w:num w:numId="3">
    <w:abstractNumId w:val="15"/>
  </w:num>
  <w:num w:numId="4">
    <w:abstractNumId w:val="1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14"/>
  </w:num>
  <w:num w:numId="10">
    <w:abstractNumId w:val="13"/>
  </w:num>
  <w:num w:numId="11">
    <w:abstractNumId w:val="7"/>
  </w:num>
  <w:num w:numId="12">
    <w:abstractNumId w:val="11"/>
  </w:num>
  <w:num w:numId="13">
    <w:abstractNumId w:val="5"/>
  </w:num>
  <w:num w:numId="14">
    <w:abstractNumId w:val="10"/>
  </w:num>
  <w:num w:numId="15">
    <w:abstractNumId w:val="4"/>
  </w:num>
  <w:num w:numId="16">
    <w:abstractNumId w:val="1"/>
  </w:num>
  <w:num w:numId="17">
    <w:abstractNumId w:val="2"/>
  </w:num>
  <w:num w:numId="1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wFANllbyYtAAAA"/>
  </w:docVars>
  <w:rsids>
    <w:rsidRoot w:val="007B0733"/>
    <w:rsid w:val="000000EA"/>
    <w:rsid w:val="0000048F"/>
    <w:rsid w:val="00000731"/>
    <w:rsid w:val="00000845"/>
    <w:rsid w:val="00000A3D"/>
    <w:rsid w:val="00000DE7"/>
    <w:rsid w:val="00000DF0"/>
    <w:rsid w:val="00001037"/>
    <w:rsid w:val="0000106A"/>
    <w:rsid w:val="000015DE"/>
    <w:rsid w:val="00001920"/>
    <w:rsid w:val="00001A15"/>
    <w:rsid w:val="00001C5F"/>
    <w:rsid w:val="00001D36"/>
    <w:rsid w:val="00001D57"/>
    <w:rsid w:val="00001F85"/>
    <w:rsid w:val="0000213E"/>
    <w:rsid w:val="00002159"/>
    <w:rsid w:val="000024FB"/>
    <w:rsid w:val="0000279E"/>
    <w:rsid w:val="00002A8B"/>
    <w:rsid w:val="00002AF7"/>
    <w:rsid w:val="00002BE9"/>
    <w:rsid w:val="00002D20"/>
    <w:rsid w:val="00002DA5"/>
    <w:rsid w:val="00002EFF"/>
    <w:rsid w:val="00002FD2"/>
    <w:rsid w:val="000032E8"/>
    <w:rsid w:val="0000333E"/>
    <w:rsid w:val="00003A3C"/>
    <w:rsid w:val="00003CAB"/>
    <w:rsid w:val="00003D39"/>
    <w:rsid w:val="00003EB8"/>
    <w:rsid w:val="00004127"/>
    <w:rsid w:val="00004489"/>
    <w:rsid w:val="00004553"/>
    <w:rsid w:val="00004558"/>
    <w:rsid w:val="000045E1"/>
    <w:rsid w:val="00004695"/>
    <w:rsid w:val="00004816"/>
    <w:rsid w:val="0000481A"/>
    <w:rsid w:val="00004B79"/>
    <w:rsid w:val="00004C1A"/>
    <w:rsid w:val="00004CA2"/>
    <w:rsid w:val="00004DD6"/>
    <w:rsid w:val="00004EA2"/>
    <w:rsid w:val="000052B4"/>
    <w:rsid w:val="0000532F"/>
    <w:rsid w:val="00005427"/>
    <w:rsid w:val="000054D1"/>
    <w:rsid w:val="00005B9C"/>
    <w:rsid w:val="00006085"/>
    <w:rsid w:val="000064EC"/>
    <w:rsid w:val="0000650B"/>
    <w:rsid w:val="00006B2E"/>
    <w:rsid w:val="00006E5E"/>
    <w:rsid w:val="00006F5B"/>
    <w:rsid w:val="000076AF"/>
    <w:rsid w:val="00007909"/>
    <w:rsid w:val="00007A3E"/>
    <w:rsid w:val="00010097"/>
    <w:rsid w:val="000100CC"/>
    <w:rsid w:val="00010554"/>
    <w:rsid w:val="00010848"/>
    <w:rsid w:val="00010B68"/>
    <w:rsid w:val="00010B9F"/>
    <w:rsid w:val="00011128"/>
    <w:rsid w:val="000113E9"/>
    <w:rsid w:val="000118D3"/>
    <w:rsid w:val="00011BFF"/>
    <w:rsid w:val="00011E43"/>
    <w:rsid w:val="00011E61"/>
    <w:rsid w:val="0001204E"/>
    <w:rsid w:val="0001221F"/>
    <w:rsid w:val="00012335"/>
    <w:rsid w:val="00012421"/>
    <w:rsid w:val="00012455"/>
    <w:rsid w:val="00012B07"/>
    <w:rsid w:val="00012EE4"/>
    <w:rsid w:val="00013447"/>
    <w:rsid w:val="000136EC"/>
    <w:rsid w:val="0001376F"/>
    <w:rsid w:val="00013882"/>
    <w:rsid w:val="00013C18"/>
    <w:rsid w:val="00013C7F"/>
    <w:rsid w:val="00013CB9"/>
    <w:rsid w:val="00013DDC"/>
    <w:rsid w:val="00013F8A"/>
    <w:rsid w:val="00013FBA"/>
    <w:rsid w:val="000142F9"/>
    <w:rsid w:val="0001437B"/>
    <w:rsid w:val="00014632"/>
    <w:rsid w:val="00014788"/>
    <w:rsid w:val="0001495E"/>
    <w:rsid w:val="00014D21"/>
    <w:rsid w:val="00014D45"/>
    <w:rsid w:val="00014E5C"/>
    <w:rsid w:val="00015241"/>
    <w:rsid w:val="00015B0D"/>
    <w:rsid w:val="00015E90"/>
    <w:rsid w:val="00016069"/>
    <w:rsid w:val="000161B0"/>
    <w:rsid w:val="000162EE"/>
    <w:rsid w:val="00016364"/>
    <w:rsid w:val="0001678B"/>
    <w:rsid w:val="00016828"/>
    <w:rsid w:val="00016AAB"/>
    <w:rsid w:val="00016BB8"/>
    <w:rsid w:val="00016ECC"/>
    <w:rsid w:val="00016F10"/>
    <w:rsid w:val="00017213"/>
    <w:rsid w:val="000172BD"/>
    <w:rsid w:val="00017629"/>
    <w:rsid w:val="00017646"/>
    <w:rsid w:val="00017714"/>
    <w:rsid w:val="00017D0E"/>
    <w:rsid w:val="00017F21"/>
    <w:rsid w:val="00017F39"/>
    <w:rsid w:val="0002022C"/>
    <w:rsid w:val="00020ACC"/>
    <w:rsid w:val="00020AF4"/>
    <w:rsid w:val="00020B6E"/>
    <w:rsid w:val="00020B77"/>
    <w:rsid w:val="00020C67"/>
    <w:rsid w:val="00020F73"/>
    <w:rsid w:val="0002148D"/>
    <w:rsid w:val="000214B5"/>
    <w:rsid w:val="0002162D"/>
    <w:rsid w:val="00021908"/>
    <w:rsid w:val="00021A41"/>
    <w:rsid w:val="00021B0E"/>
    <w:rsid w:val="00021B35"/>
    <w:rsid w:val="00021BF0"/>
    <w:rsid w:val="00022063"/>
    <w:rsid w:val="000220B1"/>
    <w:rsid w:val="00022220"/>
    <w:rsid w:val="00022238"/>
    <w:rsid w:val="00022383"/>
    <w:rsid w:val="000226DB"/>
    <w:rsid w:val="00022784"/>
    <w:rsid w:val="00022CB4"/>
    <w:rsid w:val="00022DC9"/>
    <w:rsid w:val="00022E21"/>
    <w:rsid w:val="0002304D"/>
    <w:rsid w:val="000231C1"/>
    <w:rsid w:val="0002323C"/>
    <w:rsid w:val="0002341E"/>
    <w:rsid w:val="0002347A"/>
    <w:rsid w:val="000236C2"/>
    <w:rsid w:val="00023A74"/>
    <w:rsid w:val="00023C90"/>
    <w:rsid w:val="00023D2B"/>
    <w:rsid w:val="00023D46"/>
    <w:rsid w:val="00023D95"/>
    <w:rsid w:val="00023F8C"/>
    <w:rsid w:val="000244C5"/>
    <w:rsid w:val="000245A8"/>
    <w:rsid w:val="0002462D"/>
    <w:rsid w:val="0002467E"/>
    <w:rsid w:val="000249F5"/>
    <w:rsid w:val="00024A15"/>
    <w:rsid w:val="00024BCC"/>
    <w:rsid w:val="00024F12"/>
    <w:rsid w:val="00025085"/>
    <w:rsid w:val="0002510F"/>
    <w:rsid w:val="00025292"/>
    <w:rsid w:val="00025459"/>
    <w:rsid w:val="00025964"/>
    <w:rsid w:val="00025E18"/>
    <w:rsid w:val="0002604A"/>
    <w:rsid w:val="00026671"/>
    <w:rsid w:val="00026715"/>
    <w:rsid w:val="000269C2"/>
    <w:rsid w:val="00026A2B"/>
    <w:rsid w:val="00026B07"/>
    <w:rsid w:val="00026D50"/>
    <w:rsid w:val="00027025"/>
    <w:rsid w:val="0002723B"/>
    <w:rsid w:val="000273AC"/>
    <w:rsid w:val="000273F4"/>
    <w:rsid w:val="000273FD"/>
    <w:rsid w:val="0002742F"/>
    <w:rsid w:val="00027483"/>
    <w:rsid w:val="0002752A"/>
    <w:rsid w:val="0002762A"/>
    <w:rsid w:val="00027769"/>
    <w:rsid w:val="00027849"/>
    <w:rsid w:val="0002784B"/>
    <w:rsid w:val="00027979"/>
    <w:rsid w:val="00027981"/>
    <w:rsid w:val="00027985"/>
    <w:rsid w:val="00027A79"/>
    <w:rsid w:val="00030121"/>
    <w:rsid w:val="000301E2"/>
    <w:rsid w:val="0003020F"/>
    <w:rsid w:val="00030350"/>
    <w:rsid w:val="0003077D"/>
    <w:rsid w:val="00030C03"/>
    <w:rsid w:val="00030C90"/>
    <w:rsid w:val="000310BF"/>
    <w:rsid w:val="000310EA"/>
    <w:rsid w:val="000312CF"/>
    <w:rsid w:val="000313F3"/>
    <w:rsid w:val="0003181C"/>
    <w:rsid w:val="000318E1"/>
    <w:rsid w:val="00031980"/>
    <w:rsid w:val="00031ED9"/>
    <w:rsid w:val="00031FE1"/>
    <w:rsid w:val="0003222D"/>
    <w:rsid w:val="00032856"/>
    <w:rsid w:val="0003293A"/>
    <w:rsid w:val="00032D0A"/>
    <w:rsid w:val="00033009"/>
    <w:rsid w:val="00033130"/>
    <w:rsid w:val="00033392"/>
    <w:rsid w:val="0003360B"/>
    <w:rsid w:val="00033AF7"/>
    <w:rsid w:val="00033B21"/>
    <w:rsid w:val="00034348"/>
    <w:rsid w:val="0003454B"/>
    <w:rsid w:val="00034D50"/>
    <w:rsid w:val="00034E08"/>
    <w:rsid w:val="0003501D"/>
    <w:rsid w:val="000356D3"/>
    <w:rsid w:val="000358D1"/>
    <w:rsid w:val="00035EF0"/>
    <w:rsid w:val="00035F09"/>
    <w:rsid w:val="000361DD"/>
    <w:rsid w:val="000363E8"/>
    <w:rsid w:val="00037247"/>
    <w:rsid w:val="00037290"/>
    <w:rsid w:val="000374FA"/>
    <w:rsid w:val="000377D9"/>
    <w:rsid w:val="00037DF4"/>
    <w:rsid w:val="00037FD3"/>
    <w:rsid w:val="000401AD"/>
    <w:rsid w:val="000401B6"/>
    <w:rsid w:val="000409DD"/>
    <w:rsid w:val="00040D5F"/>
    <w:rsid w:val="00041011"/>
    <w:rsid w:val="000411B9"/>
    <w:rsid w:val="000414C9"/>
    <w:rsid w:val="00041699"/>
    <w:rsid w:val="000418F3"/>
    <w:rsid w:val="00041B15"/>
    <w:rsid w:val="00041DD1"/>
    <w:rsid w:val="00041DF9"/>
    <w:rsid w:val="00041E12"/>
    <w:rsid w:val="00041FE2"/>
    <w:rsid w:val="00042034"/>
    <w:rsid w:val="0004216E"/>
    <w:rsid w:val="000422CD"/>
    <w:rsid w:val="0004235C"/>
    <w:rsid w:val="0004247F"/>
    <w:rsid w:val="000427C3"/>
    <w:rsid w:val="00042D63"/>
    <w:rsid w:val="000430B9"/>
    <w:rsid w:val="00043460"/>
    <w:rsid w:val="00043772"/>
    <w:rsid w:val="000437D9"/>
    <w:rsid w:val="0004428F"/>
    <w:rsid w:val="000443E9"/>
    <w:rsid w:val="000444D1"/>
    <w:rsid w:val="000446E2"/>
    <w:rsid w:val="0004480A"/>
    <w:rsid w:val="00044AEA"/>
    <w:rsid w:val="00044B87"/>
    <w:rsid w:val="00044BDB"/>
    <w:rsid w:val="00044E66"/>
    <w:rsid w:val="00044F75"/>
    <w:rsid w:val="0004507B"/>
    <w:rsid w:val="00045271"/>
    <w:rsid w:val="0004540D"/>
    <w:rsid w:val="000455ED"/>
    <w:rsid w:val="00045648"/>
    <w:rsid w:val="00045B34"/>
    <w:rsid w:val="00045FCD"/>
    <w:rsid w:val="0004620D"/>
    <w:rsid w:val="00046452"/>
    <w:rsid w:val="0004654A"/>
    <w:rsid w:val="000469E9"/>
    <w:rsid w:val="00046C72"/>
    <w:rsid w:val="00046FDA"/>
    <w:rsid w:val="00047424"/>
    <w:rsid w:val="0004752C"/>
    <w:rsid w:val="0004763B"/>
    <w:rsid w:val="0004774B"/>
    <w:rsid w:val="00047E67"/>
    <w:rsid w:val="00047EFA"/>
    <w:rsid w:val="00047F9D"/>
    <w:rsid w:val="000500D5"/>
    <w:rsid w:val="00050128"/>
    <w:rsid w:val="000501CC"/>
    <w:rsid w:val="0005055D"/>
    <w:rsid w:val="000507DF"/>
    <w:rsid w:val="0005083B"/>
    <w:rsid w:val="00050947"/>
    <w:rsid w:val="00050AD5"/>
    <w:rsid w:val="0005100C"/>
    <w:rsid w:val="000512E1"/>
    <w:rsid w:val="00051409"/>
    <w:rsid w:val="0005144F"/>
    <w:rsid w:val="00051546"/>
    <w:rsid w:val="0005156C"/>
    <w:rsid w:val="0005168C"/>
    <w:rsid w:val="00051758"/>
    <w:rsid w:val="0005184D"/>
    <w:rsid w:val="0005186B"/>
    <w:rsid w:val="00051C62"/>
    <w:rsid w:val="00051C9D"/>
    <w:rsid w:val="00051C9F"/>
    <w:rsid w:val="00051F5B"/>
    <w:rsid w:val="0005219A"/>
    <w:rsid w:val="00052402"/>
    <w:rsid w:val="000527DA"/>
    <w:rsid w:val="000528A1"/>
    <w:rsid w:val="00052A1F"/>
    <w:rsid w:val="00052B00"/>
    <w:rsid w:val="0005314E"/>
    <w:rsid w:val="0005346D"/>
    <w:rsid w:val="00053603"/>
    <w:rsid w:val="00053AD6"/>
    <w:rsid w:val="00053C00"/>
    <w:rsid w:val="00053D55"/>
    <w:rsid w:val="00053E59"/>
    <w:rsid w:val="0005410D"/>
    <w:rsid w:val="00054553"/>
    <w:rsid w:val="0005466B"/>
    <w:rsid w:val="00054672"/>
    <w:rsid w:val="000547C0"/>
    <w:rsid w:val="00054B87"/>
    <w:rsid w:val="00054FA0"/>
    <w:rsid w:val="000550CA"/>
    <w:rsid w:val="00055138"/>
    <w:rsid w:val="0005513D"/>
    <w:rsid w:val="000558B9"/>
    <w:rsid w:val="000558CD"/>
    <w:rsid w:val="000559A2"/>
    <w:rsid w:val="00055ACB"/>
    <w:rsid w:val="00055E30"/>
    <w:rsid w:val="00055E8D"/>
    <w:rsid w:val="00055FCB"/>
    <w:rsid w:val="000561A7"/>
    <w:rsid w:val="0005644E"/>
    <w:rsid w:val="000566C9"/>
    <w:rsid w:val="00056940"/>
    <w:rsid w:val="00056991"/>
    <w:rsid w:val="00056BAF"/>
    <w:rsid w:val="00056F1A"/>
    <w:rsid w:val="00057373"/>
    <w:rsid w:val="00057815"/>
    <w:rsid w:val="00057C3C"/>
    <w:rsid w:val="00057F8C"/>
    <w:rsid w:val="00060456"/>
    <w:rsid w:val="000606DA"/>
    <w:rsid w:val="000607D8"/>
    <w:rsid w:val="00060AE3"/>
    <w:rsid w:val="00060F27"/>
    <w:rsid w:val="00061093"/>
    <w:rsid w:val="000611FB"/>
    <w:rsid w:val="00061529"/>
    <w:rsid w:val="00061727"/>
    <w:rsid w:val="00061ABF"/>
    <w:rsid w:val="00062169"/>
    <w:rsid w:val="000621D0"/>
    <w:rsid w:val="00062497"/>
    <w:rsid w:val="00062737"/>
    <w:rsid w:val="0006286C"/>
    <w:rsid w:val="00062906"/>
    <w:rsid w:val="000629AE"/>
    <w:rsid w:val="00062B48"/>
    <w:rsid w:val="00062D7E"/>
    <w:rsid w:val="00062F52"/>
    <w:rsid w:val="00062FA2"/>
    <w:rsid w:val="000630D9"/>
    <w:rsid w:val="0006326B"/>
    <w:rsid w:val="00063325"/>
    <w:rsid w:val="00063336"/>
    <w:rsid w:val="00063472"/>
    <w:rsid w:val="000636C4"/>
    <w:rsid w:val="00063911"/>
    <w:rsid w:val="0006394C"/>
    <w:rsid w:val="000639A4"/>
    <w:rsid w:val="000639C0"/>
    <w:rsid w:val="00063DC2"/>
    <w:rsid w:val="00064015"/>
    <w:rsid w:val="00064098"/>
    <w:rsid w:val="000640A0"/>
    <w:rsid w:val="00064485"/>
    <w:rsid w:val="000646A0"/>
    <w:rsid w:val="00064A14"/>
    <w:rsid w:val="00064A6D"/>
    <w:rsid w:val="00064C71"/>
    <w:rsid w:val="00065022"/>
    <w:rsid w:val="00065130"/>
    <w:rsid w:val="00065359"/>
    <w:rsid w:val="000654A1"/>
    <w:rsid w:val="00065A0D"/>
    <w:rsid w:val="00065A16"/>
    <w:rsid w:val="00065A2C"/>
    <w:rsid w:val="00065E89"/>
    <w:rsid w:val="00066230"/>
    <w:rsid w:val="00066372"/>
    <w:rsid w:val="000663D4"/>
    <w:rsid w:val="0006645B"/>
    <w:rsid w:val="0006646E"/>
    <w:rsid w:val="0006654D"/>
    <w:rsid w:val="0006655E"/>
    <w:rsid w:val="000668EA"/>
    <w:rsid w:val="0006691F"/>
    <w:rsid w:val="000669AE"/>
    <w:rsid w:val="00066E96"/>
    <w:rsid w:val="000672DD"/>
    <w:rsid w:val="00067558"/>
    <w:rsid w:val="0006772E"/>
    <w:rsid w:val="00067AC8"/>
    <w:rsid w:val="00067BA7"/>
    <w:rsid w:val="00067FBA"/>
    <w:rsid w:val="00067FFB"/>
    <w:rsid w:val="00070066"/>
    <w:rsid w:val="000703D1"/>
    <w:rsid w:val="00070490"/>
    <w:rsid w:val="0007078C"/>
    <w:rsid w:val="00070809"/>
    <w:rsid w:val="000709A2"/>
    <w:rsid w:val="00070D4C"/>
    <w:rsid w:val="000710A5"/>
    <w:rsid w:val="000712C7"/>
    <w:rsid w:val="0007143F"/>
    <w:rsid w:val="000715A2"/>
    <w:rsid w:val="000715CB"/>
    <w:rsid w:val="00071632"/>
    <w:rsid w:val="0007183E"/>
    <w:rsid w:val="00071953"/>
    <w:rsid w:val="00071A69"/>
    <w:rsid w:val="00071A84"/>
    <w:rsid w:val="00071E3F"/>
    <w:rsid w:val="00071F66"/>
    <w:rsid w:val="000724CF"/>
    <w:rsid w:val="00072B01"/>
    <w:rsid w:val="00072BA4"/>
    <w:rsid w:val="00072C95"/>
    <w:rsid w:val="00073028"/>
    <w:rsid w:val="00073056"/>
    <w:rsid w:val="000731F3"/>
    <w:rsid w:val="0007389C"/>
    <w:rsid w:val="000738CA"/>
    <w:rsid w:val="00073D84"/>
    <w:rsid w:val="00073ED7"/>
    <w:rsid w:val="00074060"/>
    <w:rsid w:val="00074432"/>
    <w:rsid w:val="00074686"/>
    <w:rsid w:val="00074BE3"/>
    <w:rsid w:val="00074D3E"/>
    <w:rsid w:val="0007544B"/>
    <w:rsid w:val="0007558D"/>
    <w:rsid w:val="000755B7"/>
    <w:rsid w:val="00075908"/>
    <w:rsid w:val="00075B0D"/>
    <w:rsid w:val="00075B53"/>
    <w:rsid w:val="00075E15"/>
    <w:rsid w:val="00075FC9"/>
    <w:rsid w:val="000760FD"/>
    <w:rsid w:val="000765BD"/>
    <w:rsid w:val="00076711"/>
    <w:rsid w:val="00076771"/>
    <w:rsid w:val="000768E4"/>
    <w:rsid w:val="00076BCB"/>
    <w:rsid w:val="00076E96"/>
    <w:rsid w:val="00076F74"/>
    <w:rsid w:val="0007708D"/>
    <w:rsid w:val="00077156"/>
    <w:rsid w:val="000773F6"/>
    <w:rsid w:val="000775D8"/>
    <w:rsid w:val="00077AB9"/>
    <w:rsid w:val="00077DC8"/>
    <w:rsid w:val="00077DCB"/>
    <w:rsid w:val="00077E27"/>
    <w:rsid w:val="00077FBE"/>
    <w:rsid w:val="00080662"/>
    <w:rsid w:val="000808E3"/>
    <w:rsid w:val="0008090D"/>
    <w:rsid w:val="00080BA4"/>
    <w:rsid w:val="00080BE0"/>
    <w:rsid w:val="00080D64"/>
    <w:rsid w:val="00081023"/>
    <w:rsid w:val="00081105"/>
    <w:rsid w:val="000813D0"/>
    <w:rsid w:val="0008157B"/>
    <w:rsid w:val="0008157F"/>
    <w:rsid w:val="00081B46"/>
    <w:rsid w:val="000821CC"/>
    <w:rsid w:val="00082231"/>
    <w:rsid w:val="000822A0"/>
    <w:rsid w:val="000822DA"/>
    <w:rsid w:val="0008268E"/>
    <w:rsid w:val="00082A10"/>
    <w:rsid w:val="00082AB2"/>
    <w:rsid w:val="00082BCE"/>
    <w:rsid w:val="00082F22"/>
    <w:rsid w:val="000831A7"/>
    <w:rsid w:val="00083228"/>
    <w:rsid w:val="0008344F"/>
    <w:rsid w:val="00083741"/>
    <w:rsid w:val="00083870"/>
    <w:rsid w:val="0008389D"/>
    <w:rsid w:val="000838E6"/>
    <w:rsid w:val="00083A5E"/>
    <w:rsid w:val="00083BE5"/>
    <w:rsid w:val="00083FF4"/>
    <w:rsid w:val="000847D3"/>
    <w:rsid w:val="000848A4"/>
    <w:rsid w:val="00084FE9"/>
    <w:rsid w:val="0008518F"/>
    <w:rsid w:val="000855F8"/>
    <w:rsid w:val="0008568B"/>
    <w:rsid w:val="00085C5B"/>
    <w:rsid w:val="00085DED"/>
    <w:rsid w:val="000860E4"/>
    <w:rsid w:val="000863D7"/>
    <w:rsid w:val="000864DF"/>
    <w:rsid w:val="0008695B"/>
    <w:rsid w:val="00086ACA"/>
    <w:rsid w:val="00086C67"/>
    <w:rsid w:val="00086D0F"/>
    <w:rsid w:val="00086E04"/>
    <w:rsid w:val="00086F20"/>
    <w:rsid w:val="00087286"/>
    <w:rsid w:val="00087320"/>
    <w:rsid w:val="00087769"/>
    <w:rsid w:val="000878C9"/>
    <w:rsid w:val="00087C72"/>
    <w:rsid w:val="00087F07"/>
    <w:rsid w:val="00087FB0"/>
    <w:rsid w:val="000903E4"/>
    <w:rsid w:val="00090457"/>
    <w:rsid w:val="000904FB"/>
    <w:rsid w:val="000906D0"/>
    <w:rsid w:val="000908F7"/>
    <w:rsid w:val="000909FE"/>
    <w:rsid w:val="00090E1D"/>
    <w:rsid w:val="00091173"/>
    <w:rsid w:val="0009129B"/>
    <w:rsid w:val="0009133E"/>
    <w:rsid w:val="000913CD"/>
    <w:rsid w:val="000915F7"/>
    <w:rsid w:val="000916C4"/>
    <w:rsid w:val="000918CF"/>
    <w:rsid w:val="0009232B"/>
    <w:rsid w:val="0009283F"/>
    <w:rsid w:val="00092DF1"/>
    <w:rsid w:val="00092E70"/>
    <w:rsid w:val="000934EC"/>
    <w:rsid w:val="000936D7"/>
    <w:rsid w:val="000938DF"/>
    <w:rsid w:val="00093C57"/>
    <w:rsid w:val="00093F23"/>
    <w:rsid w:val="000943C9"/>
    <w:rsid w:val="00094927"/>
    <w:rsid w:val="00094AC5"/>
    <w:rsid w:val="00094C71"/>
    <w:rsid w:val="00094CC2"/>
    <w:rsid w:val="00095158"/>
    <w:rsid w:val="0009530F"/>
    <w:rsid w:val="00095318"/>
    <w:rsid w:val="0009537E"/>
    <w:rsid w:val="00095681"/>
    <w:rsid w:val="00095718"/>
    <w:rsid w:val="00095804"/>
    <w:rsid w:val="000958B4"/>
    <w:rsid w:val="00095B59"/>
    <w:rsid w:val="00095BB8"/>
    <w:rsid w:val="00095BBB"/>
    <w:rsid w:val="00095C34"/>
    <w:rsid w:val="00095D12"/>
    <w:rsid w:val="00095EBD"/>
    <w:rsid w:val="00095F77"/>
    <w:rsid w:val="00096306"/>
    <w:rsid w:val="00096436"/>
    <w:rsid w:val="000966C8"/>
    <w:rsid w:val="000969C4"/>
    <w:rsid w:val="00096A64"/>
    <w:rsid w:val="00096B9F"/>
    <w:rsid w:val="00096C63"/>
    <w:rsid w:val="00096DAC"/>
    <w:rsid w:val="0009728B"/>
    <w:rsid w:val="00097626"/>
    <w:rsid w:val="0009778A"/>
    <w:rsid w:val="00097945"/>
    <w:rsid w:val="00097C41"/>
    <w:rsid w:val="000A0068"/>
    <w:rsid w:val="000A0338"/>
    <w:rsid w:val="000A05CD"/>
    <w:rsid w:val="000A08EF"/>
    <w:rsid w:val="000A0C21"/>
    <w:rsid w:val="000A0DA3"/>
    <w:rsid w:val="000A0FCE"/>
    <w:rsid w:val="000A118E"/>
    <w:rsid w:val="000A1401"/>
    <w:rsid w:val="000A15AD"/>
    <w:rsid w:val="000A172C"/>
    <w:rsid w:val="000A18B2"/>
    <w:rsid w:val="000A1A8C"/>
    <w:rsid w:val="000A20BA"/>
    <w:rsid w:val="000A2418"/>
    <w:rsid w:val="000A257E"/>
    <w:rsid w:val="000A265A"/>
    <w:rsid w:val="000A2799"/>
    <w:rsid w:val="000A27B4"/>
    <w:rsid w:val="000A29CF"/>
    <w:rsid w:val="000A2A49"/>
    <w:rsid w:val="000A2EA8"/>
    <w:rsid w:val="000A2F9A"/>
    <w:rsid w:val="000A30B2"/>
    <w:rsid w:val="000A328A"/>
    <w:rsid w:val="000A3323"/>
    <w:rsid w:val="000A333C"/>
    <w:rsid w:val="000A33AF"/>
    <w:rsid w:val="000A39FA"/>
    <w:rsid w:val="000A3A52"/>
    <w:rsid w:val="000A3C35"/>
    <w:rsid w:val="000A4065"/>
    <w:rsid w:val="000A4244"/>
    <w:rsid w:val="000A4430"/>
    <w:rsid w:val="000A4731"/>
    <w:rsid w:val="000A4D42"/>
    <w:rsid w:val="000A4EC6"/>
    <w:rsid w:val="000A53BF"/>
    <w:rsid w:val="000A547E"/>
    <w:rsid w:val="000A5732"/>
    <w:rsid w:val="000A581B"/>
    <w:rsid w:val="000A58BB"/>
    <w:rsid w:val="000A59F5"/>
    <w:rsid w:val="000A5ABB"/>
    <w:rsid w:val="000A5CA8"/>
    <w:rsid w:val="000A5F1C"/>
    <w:rsid w:val="000A609E"/>
    <w:rsid w:val="000A631B"/>
    <w:rsid w:val="000A664F"/>
    <w:rsid w:val="000A66F1"/>
    <w:rsid w:val="000A6A96"/>
    <w:rsid w:val="000A6CDD"/>
    <w:rsid w:val="000A6F9A"/>
    <w:rsid w:val="000A7164"/>
    <w:rsid w:val="000A7506"/>
    <w:rsid w:val="000A75ED"/>
    <w:rsid w:val="000A76BA"/>
    <w:rsid w:val="000A78C6"/>
    <w:rsid w:val="000A79DF"/>
    <w:rsid w:val="000A7C89"/>
    <w:rsid w:val="000A7D40"/>
    <w:rsid w:val="000A7FF2"/>
    <w:rsid w:val="000B008E"/>
    <w:rsid w:val="000B01B5"/>
    <w:rsid w:val="000B0A61"/>
    <w:rsid w:val="000B0B02"/>
    <w:rsid w:val="000B0BF6"/>
    <w:rsid w:val="000B0D8F"/>
    <w:rsid w:val="000B0D99"/>
    <w:rsid w:val="000B0F0C"/>
    <w:rsid w:val="000B11F9"/>
    <w:rsid w:val="000B12EA"/>
    <w:rsid w:val="000B1412"/>
    <w:rsid w:val="000B166B"/>
    <w:rsid w:val="000B1700"/>
    <w:rsid w:val="000B170A"/>
    <w:rsid w:val="000B1B04"/>
    <w:rsid w:val="000B1FE7"/>
    <w:rsid w:val="000B2186"/>
    <w:rsid w:val="000B23BA"/>
    <w:rsid w:val="000B24CB"/>
    <w:rsid w:val="000B2983"/>
    <w:rsid w:val="000B2995"/>
    <w:rsid w:val="000B2C92"/>
    <w:rsid w:val="000B2D17"/>
    <w:rsid w:val="000B2DC6"/>
    <w:rsid w:val="000B31CF"/>
    <w:rsid w:val="000B373E"/>
    <w:rsid w:val="000B378D"/>
    <w:rsid w:val="000B379B"/>
    <w:rsid w:val="000B3979"/>
    <w:rsid w:val="000B3BAB"/>
    <w:rsid w:val="000B3D6D"/>
    <w:rsid w:val="000B3E4E"/>
    <w:rsid w:val="000B433D"/>
    <w:rsid w:val="000B43FB"/>
    <w:rsid w:val="000B448F"/>
    <w:rsid w:val="000B4810"/>
    <w:rsid w:val="000B4855"/>
    <w:rsid w:val="000B4C2E"/>
    <w:rsid w:val="000B532F"/>
    <w:rsid w:val="000B5486"/>
    <w:rsid w:val="000B5A71"/>
    <w:rsid w:val="000B5BB8"/>
    <w:rsid w:val="000B5D38"/>
    <w:rsid w:val="000B6731"/>
    <w:rsid w:val="000B6916"/>
    <w:rsid w:val="000B696B"/>
    <w:rsid w:val="000B6AED"/>
    <w:rsid w:val="000B6B2F"/>
    <w:rsid w:val="000B6B84"/>
    <w:rsid w:val="000B6BFE"/>
    <w:rsid w:val="000B728B"/>
    <w:rsid w:val="000B733D"/>
    <w:rsid w:val="000B73C8"/>
    <w:rsid w:val="000B77BF"/>
    <w:rsid w:val="000B7E1D"/>
    <w:rsid w:val="000B7F4F"/>
    <w:rsid w:val="000B7FBA"/>
    <w:rsid w:val="000C00E0"/>
    <w:rsid w:val="000C013A"/>
    <w:rsid w:val="000C0188"/>
    <w:rsid w:val="000C0658"/>
    <w:rsid w:val="000C09CE"/>
    <w:rsid w:val="000C0E65"/>
    <w:rsid w:val="000C12D6"/>
    <w:rsid w:val="000C13D0"/>
    <w:rsid w:val="000C14AE"/>
    <w:rsid w:val="000C152E"/>
    <w:rsid w:val="000C15C2"/>
    <w:rsid w:val="000C1622"/>
    <w:rsid w:val="000C1986"/>
    <w:rsid w:val="000C1BBC"/>
    <w:rsid w:val="000C1C88"/>
    <w:rsid w:val="000C1FF4"/>
    <w:rsid w:val="000C2042"/>
    <w:rsid w:val="000C2178"/>
    <w:rsid w:val="000C2266"/>
    <w:rsid w:val="000C261B"/>
    <w:rsid w:val="000C262B"/>
    <w:rsid w:val="000C2634"/>
    <w:rsid w:val="000C2B6B"/>
    <w:rsid w:val="000C2C02"/>
    <w:rsid w:val="000C2DAC"/>
    <w:rsid w:val="000C2EB7"/>
    <w:rsid w:val="000C30DE"/>
    <w:rsid w:val="000C3122"/>
    <w:rsid w:val="000C33DE"/>
    <w:rsid w:val="000C3614"/>
    <w:rsid w:val="000C36DF"/>
    <w:rsid w:val="000C399F"/>
    <w:rsid w:val="000C3A37"/>
    <w:rsid w:val="000C3CA2"/>
    <w:rsid w:val="000C3D92"/>
    <w:rsid w:val="000C3EF1"/>
    <w:rsid w:val="000C3F2A"/>
    <w:rsid w:val="000C41CC"/>
    <w:rsid w:val="000C424E"/>
    <w:rsid w:val="000C448E"/>
    <w:rsid w:val="000C45AC"/>
    <w:rsid w:val="000C45E8"/>
    <w:rsid w:val="000C4759"/>
    <w:rsid w:val="000C480B"/>
    <w:rsid w:val="000C4B6D"/>
    <w:rsid w:val="000C5156"/>
    <w:rsid w:val="000C5290"/>
    <w:rsid w:val="000C5395"/>
    <w:rsid w:val="000C53B2"/>
    <w:rsid w:val="000C5427"/>
    <w:rsid w:val="000C563E"/>
    <w:rsid w:val="000C588A"/>
    <w:rsid w:val="000C5936"/>
    <w:rsid w:val="000C5B46"/>
    <w:rsid w:val="000C5BFC"/>
    <w:rsid w:val="000C5E4C"/>
    <w:rsid w:val="000C5F9A"/>
    <w:rsid w:val="000C6084"/>
    <w:rsid w:val="000C6303"/>
    <w:rsid w:val="000C65A9"/>
    <w:rsid w:val="000C6678"/>
    <w:rsid w:val="000C6A17"/>
    <w:rsid w:val="000C6A1D"/>
    <w:rsid w:val="000C6AA3"/>
    <w:rsid w:val="000C6B4E"/>
    <w:rsid w:val="000C6C83"/>
    <w:rsid w:val="000C6CA5"/>
    <w:rsid w:val="000C6E40"/>
    <w:rsid w:val="000C73ED"/>
    <w:rsid w:val="000C7653"/>
    <w:rsid w:val="000C7750"/>
    <w:rsid w:val="000C786D"/>
    <w:rsid w:val="000C7881"/>
    <w:rsid w:val="000C7888"/>
    <w:rsid w:val="000C78B6"/>
    <w:rsid w:val="000C7AA5"/>
    <w:rsid w:val="000C7B3F"/>
    <w:rsid w:val="000C7C60"/>
    <w:rsid w:val="000C7F67"/>
    <w:rsid w:val="000D0228"/>
    <w:rsid w:val="000D033E"/>
    <w:rsid w:val="000D0586"/>
    <w:rsid w:val="000D06B8"/>
    <w:rsid w:val="000D06FE"/>
    <w:rsid w:val="000D09E8"/>
    <w:rsid w:val="000D0F6D"/>
    <w:rsid w:val="000D0F97"/>
    <w:rsid w:val="000D107F"/>
    <w:rsid w:val="000D119D"/>
    <w:rsid w:val="000D11D8"/>
    <w:rsid w:val="000D1353"/>
    <w:rsid w:val="000D1687"/>
    <w:rsid w:val="000D1729"/>
    <w:rsid w:val="000D1B7F"/>
    <w:rsid w:val="000D1FD9"/>
    <w:rsid w:val="000D2054"/>
    <w:rsid w:val="000D21B9"/>
    <w:rsid w:val="000D236E"/>
    <w:rsid w:val="000D247B"/>
    <w:rsid w:val="000D249F"/>
    <w:rsid w:val="000D2529"/>
    <w:rsid w:val="000D29EC"/>
    <w:rsid w:val="000D2BE6"/>
    <w:rsid w:val="000D2CFB"/>
    <w:rsid w:val="000D2E95"/>
    <w:rsid w:val="000D2F4A"/>
    <w:rsid w:val="000D306B"/>
    <w:rsid w:val="000D328C"/>
    <w:rsid w:val="000D3395"/>
    <w:rsid w:val="000D3442"/>
    <w:rsid w:val="000D3795"/>
    <w:rsid w:val="000D3A91"/>
    <w:rsid w:val="000D3AA3"/>
    <w:rsid w:val="000D3CD0"/>
    <w:rsid w:val="000D4421"/>
    <w:rsid w:val="000D44FE"/>
    <w:rsid w:val="000D457E"/>
    <w:rsid w:val="000D4662"/>
    <w:rsid w:val="000D4DF1"/>
    <w:rsid w:val="000D4F13"/>
    <w:rsid w:val="000D515E"/>
    <w:rsid w:val="000D5392"/>
    <w:rsid w:val="000D5412"/>
    <w:rsid w:val="000D5628"/>
    <w:rsid w:val="000D57AB"/>
    <w:rsid w:val="000D5BB5"/>
    <w:rsid w:val="000D5CAF"/>
    <w:rsid w:val="000D5D18"/>
    <w:rsid w:val="000D63F7"/>
    <w:rsid w:val="000D66CD"/>
    <w:rsid w:val="000D698B"/>
    <w:rsid w:val="000D6BE4"/>
    <w:rsid w:val="000D6DD7"/>
    <w:rsid w:val="000D6E66"/>
    <w:rsid w:val="000D6F08"/>
    <w:rsid w:val="000D6F75"/>
    <w:rsid w:val="000D7313"/>
    <w:rsid w:val="000D751A"/>
    <w:rsid w:val="000D76A8"/>
    <w:rsid w:val="000D77DD"/>
    <w:rsid w:val="000D78E0"/>
    <w:rsid w:val="000D7961"/>
    <w:rsid w:val="000D7A53"/>
    <w:rsid w:val="000D7C6B"/>
    <w:rsid w:val="000D7CF6"/>
    <w:rsid w:val="000D7E0B"/>
    <w:rsid w:val="000D7F0F"/>
    <w:rsid w:val="000E027A"/>
    <w:rsid w:val="000E0B54"/>
    <w:rsid w:val="000E117E"/>
    <w:rsid w:val="000E13CF"/>
    <w:rsid w:val="000E1427"/>
    <w:rsid w:val="000E1684"/>
    <w:rsid w:val="000E19B8"/>
    <w:rsid w:val="000E19E5"/>
    <w:rsid w:val="000E1A96"/>
    <w:rsid w:val="000E2031"/>
    <w:rsid w:val="000E21CF"/>
    <w:rsid w:val="000E22D3"/>
    <w:rsid w:val="000E2641"/>
    <w:rsid w:val="000E26A0"/>
    <w:rsid w:val="000E286B"/>
    <w:rsid w:val="000E296E"/>
    <w:rsid w:val="000E29F3"/>
    <w:rsid w:val="000E2DBE"/>
    <w:rsid w:val="000E2EA4"/>
    <w:rsid w:val="000E3126"/>
    <w:rsid w:val="000E328C"/>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45"/>
    <w:rsid w:val="000E52C2"/>
    <w:rsid w:val="000E5331"/>
    <w:rsid w:val="000E5507"/>
    <w:rsid w:val="000E556F"/>
    <w:rsid w:val="000E5856"/>
    <w:rsid w:val="000E58B1"/>
    <w:rsid w:val="000E5935"/>
    <w:rsid w:val="000E593A"/>
    <w:rsid w:val="000E5B0E"/>
    <w:rsid w:val="000E5BB6"/>
    <w:rsid w:val="000E5C66"/>
    <w:rsid w:val="000E5FCE"/>
    <w:rsid w:val="000E6114"/>
    <w:rsid w:val="000E611A"/>
    <w:rsid w:val="000E630B"/>
    <w:rsid w:val="000E640D"/>
    <w:rsid w:val="000E6564"/>
    <w:rsid w:val="000E6A0D"/>
    <w:rsid w:val="000E6BEF"/>
    <w:rsid w:val="000E6C6D"/>
    <w:rsid w:val="000E6D45"/>
    <w:rsid w:val="000E716D"/>
    <w:rsid w:val="000E75FB"/>
    <w:rsid w:val="000E7848"/>
    <w:rsid w:val="000E7952"/>
    <w:rsid w:val="000E7F6E"/>
    <w:rsid w:val="000F01C3"/>
    <w:rsid w:val="000F0865"/>
    <w:rsid w:val="000F0A32"/>
    <w:rsid w:val="000F0DB3"/>
    <w:rsid w:val="000F184B"/>
    <w:rsid w:val="000F1A6C"/>
    <w:rsid w:val="000F1AE1"/>
    <w:rsid w:val="000F1B97"/>
    <w:rsid w:val="000F1D5C"/>
    <w:rsid w:val="000F1F36"/>
    <w:rsid w:val="000F1FC7"/>
    <w:rsid w:val="000F20E6"/>
    <w:rsid w:val="000F21B3"/>
    <w:rsid w:val="000F2400"/>
    <w:rsid w:val="000F2548"/>
    <w:rsid w:val="000F254E"/>
    <w:rsid w:val="000F2711"/>
    <w:rsid w:val="000F2734"/>
    <w:rsid w:val="000F29C2"/>
    <w:rsid w:val="000F2BE8"/>
    <w:rsid w:val="000F2CB8"/>
    <w:rsid w:val="000F2E0B"/>
    <w:rsid w:val="000F2FBA"/>
    <w:rsid w:val="000F30B9"/>
    <w:rsid w:val="000F321C"/>
    <w:rsid w:val="000F3506"/>
    <w:rsid w:val="000F3827"/>
    <w:rsid w:val="000F3A8A"/>
    <w:rsid w:val="000F3CD4"/>
    <w:rsid w:val="000F3D2F"/>
    <w:rsid w:val="000F3E40"/>
    <w:rsid w:val="000F41C0"/>
    <w:rsid w:val="000F4990"/>
    <w:rsid w:val="000F4B94"/>
    <w:rsid w:val="000F4BF3"/>
    <w:rsid w:val="000F4F27"/>
    <w:rsid w:val="000F5173"/>
    <w:rsid w:val="000F5242"/>
    <w:rsid w:val="000F528B"/>
    <w:rsid w:val="000F5307"/>
    <w:rsid w:val="000F53FB"/>
    <w:rsid w:val="000F5919"/>
    <w:rsid w:val="000F5A9F"/>
    <w:rsid w:val="000F5CD3"/>
    <w:rsid w:val="000F5D9D"/>
    <w:rsid w:val="000F5EAE"/>
    <w:rsid w:val="000F6062"/>
    <w:rsid w:val="000F6089"/>
    <w:rsid w:val="000F61B1"/>
    <w:rsid w:val="000F6282"/>
    <w:rsid w:val="000F6436"/>
    <w:rsid w:val="000F65C5"/>
    <w:rsid w:val="000F675C"/>
    <w:rsid w:val="000F67B7"/>
    <w:rsid w:val="000F6AFB"/>
    <w:rsid w:val="000F6D45"/>
    <w:rsid w:val="000F7068"/>
    <w:rsid w:val="000F7112"/>
    <w:rsid w:val="000F72ED"/>
    <w:rsid w:val="000F7883"/>
    <w:rsid w:val="000F7B89"/>
    <w:rsid w:val="000F7BB1"/>
    <w:rsid w:val="000F7C91"/>
    <w:rsid w:val="000F7DB5"/>
    <w:rsid w:val="000F7E29"/>
    <w:rsid w:val="000F7E9E"/>
    <w:rsid w:val="001001FA"/>
    <w:rsid w:val="0010055C"/>
    <w:rsid w:val="0010065D"/>
    <w:rsid w:val="001006E7"/>
    <w:rsid w:val="00100712"/>
    <w:rsid w:val="00100BD3"/>
    <w:rsid w:val="00100EF0"/>
    <w:rsid w:val="00100F6A"/>
    <w:rsid w:val="00101069"/>
    <w:rsid w:val="001010CE"/>
    <w:rsid w:val="00101257"/>
    <w:rsid w:val="00101888"/>
    <w:rsid w:val="0010190A"/>
    <w:rsid w:val="00101AA8"/>
    <w:rsid w:val="00101AF2"/>
    <w:rsid w:val="00101B22"/>
    <w:rsid w:val="00101C06"/>
    <w:rsid w:val="00101E24"/>
    <w:rsid w:val="0010202D"/>
    <w:rsid w:val="0010228C"/>
    <w:rsid w:val="0010242E"/>
    <w:rsid w:val="00102835"/>
    <w:rsid w:val="001028BA"/>
    <w:rsid w:val="00102A0D"/>
    <w:rsid w:val="00102BFE"/>
    <w:rsid w:val="00102CBE"/>
    <w:rsid w:val="0010303A"/>
    <w:rsid w:val="00103209"/>
    <w:rsid w:val="00103263"/>
    <w:rsid w:val="001035C1"/>
    <w:rsid w:val="0010389C"/>
    <w:rsid w:val="001038A2"/>
    <w:rsid w:val="00103CA7"/>
    <w:rsid w:val="00103D3A"/>
    <w:rsid w:val="00103F03"/>
    <w:rsid w:val="0010401B"/>
    <w:rsid w:val="001041AA"/>
    <w:rsid w:val="00104598"/>
    <w:rsid w:val="00104819"/>
    <w:rsid w:val="00104824"/>
    <w:rsid w:val="00104B82"/>
    <w:rsid w:val="00104BD9"/>
    <w:rsid w:val="00104BED"/>
    <w:rsid w:val="00105127"/>
    <w:rsid w:val="0010515E"/>
    <w:rsid w:val="00105267"/>
    <w:rsid w:val="001058B5"/>
    <w:rsid w:val="00105A60"/>
    <w:rsid w:val="00105E55"/>
    <w:rsid w:val="00105F12"/>
    <w:rsid w:val="0010634F"/>
    <w:rsid w:val="0010688D"/>
    <w:rsid w:val="00106B4B"/>
    <w:rsid w:val="00106C66"/>
    <w:rsid w:val="00106F5A"/>
    <w:rsid w:val="00106FC4"/>
    <w:rsid w:val="00106FD0"/>
    <w:rsid w:val="00107096"/>
    <w:rsid w:val="0010714D"/>
    <w:rsid w:val="00107466"/>
    <w:rsid w:val="0010760E"/>
    <w:rsid w:val="0010763E"/>
    <w:rsid w:val="001077BF"/>
    <w:rsid w:val="001077C2"/>
    <w:rsid w:val="00107B1F"/>
    <w:rsid w:val="00107CC3"/>
    <w:rsid w:val="00107E07"/>
    <w:rsid w:val="00107F17"/>
    <w:rsid w:val="00110041"/>
    <w:rsid w:val="001100F7"/>
    <w:rsid w:val="001103B7"/>
    <w:rsid w:val="001103E3"/>
    <w:rsid w:val="001106BB"/>
    <w:rsid w:val="0011074E"/>
    <w:rsid w:val="00110807"/>
    <w:rsid w:val="0011094A"/>
    <w:rsid w:val="00110BCE"/>
    <w:rsid w:val="00110BDC"/>
    <w:rsid w:val="00110C9B"/>
    <w:rsid w:val="00110CCA"/>
    <w:rsid w:val="00110D12"/>
    <w:rsid w:val="00110E71"/>
    <w:rsid w:val="00110FF3"/>
    <w:rsid w:val="001116A4"/>
    <w:rsid w:val="001119ED"/>
    <w:rsid w:val="00111DA7"/>
    <w:rsid w:val="00111EF5"/>
    <w:rsid w:val="00111F2A"/>
    <w:rsid w:val="0011248F"/>
    <w:rsid w:val="001125EA"/>
    <w:rsid w:val="00112858"/>
    <w:rsid w:val="001128DF"/>
    <w:rsid w:val="00112A1D"/>
    <w:rsid w:val="00112AB0"/>
    <w:rsid w:val="00112AFC"/>
    <w:rsid w:val="00112C61"/>
    <w:rsid w:val="00112FFE"/>
    <w:rsid w:val="00113217"/>
    <w:rsid w:val="001137C8"/>
    <w:rsid w:val="00113A85"/>
    <w:rsid w:val="00114348"/>
    <w:rsid w:val="001143CA"/>
    <w:rsid w:val="001143DC"/>
    <w:rsid w:val="001148E7"/>
    <w:rsid w:val="001149A4"/>
    <w:rsid w:val="00114A52"/>
    <w:rsid w:val="00114A78"/>
    <w:rsid w:val="00114E58"/>
    <w:rsid w:val="00115013"/>
    <w:rsid w:val="00115591"/>
    <w:rsid w:val="001159C0"/>
    <w:rsid w:val="00115C01"/>
    <w:rsid w:val="00115F7E"/>
    <w:rsid w:val="00115FAF"/>
    <w:rsid w:val="00116000"/>
    <w:rsid w:val="001160BA"/>
    <w:rsid w:val="001161B4"/>
    <w:rsid w:val="00116225"/>
    <w:rsid w:val="00116231"/>
    <w:rsid w:val="0011627E"/>
    <w:rsid w:val="00116888"/>
    <w:rsid w:val="00116A14"/>
    <w:rsid w:val="00116C54"/>
    <w:rsid w:val="001170B7"/>
    <w:rsid w:val="001170DB"/>
    <w:rsid w:val="00117347"/>
    <w:rsid w:val="00117578"/>
    <w:rsid w:val="00117718"/>
    <w:rsid w:val="00117A79"/>
    <w:rsid w:val="00117ADD"/>
    <w:rsid w:val="001207DB"/>
    <w:rsid w:val="00120882"/>
    <w:rsid w:val="0012101A"/>
    <w:rsid w:val="00121172"/>
    <w:rsid w:val="001211C7"/>
    <w:rsid w:val="0012175F"/>
    <w:rsid w:val="00121793"/>
    <w:rsid w:val="0012192C"/>
    <w:rsid w:val="00121C8A"/>
    <w:rsid w:val="00121F72"/>
    <w:rsid w:val="00122266"/>
    <w:rsid w:val="00122478"/>
    <w:rsid w:val="001225ED"/>
    <w:rsid w:val="001228AF"/>
    <w:rsid w:val="00122BA1"/>
    <w:rsid w:val="00122BB9"/>
    <w:rsid w:val="00122DC7"/>
    <w:rsid w:val="00122F42"/>
    <w:rsid w:val="00122F4C"/>
    <w:rsid w:val="00122F85"/>
    <w:rsid w:val="001230C8"/>
    <w:rsid w:val="0012321E"/>
    <w:rsid w:val="001234F8"/>
    <w:rsid w:val="00123597"/>
    <w:rsid w:val="00123741"/>
    <w:rsid w:val="001237BE"/>
    <w:rsid w:val="00123948"/>
    <w:rsid w:val="00123A36"/>
    <w:rsid w:val="00123C1D"/>
    <w:rsid w:val="00123D5D"/>
    <w:rsid w:val="00123FA2"/>
    <w:rsid w:val="0012407F"/>
    <w:rsid w:val="001241F2"/>
    <w:rsid w:val="001241F7"/>
    <w:rsid w:val="00124358"/>
    <w:rsid w:val="001245F9"/>
    <w:rsid w:val="00124816"/>
    <w:rsid w:val="0012499D"/>
    <w:rsid w:val="00124BC1"/>
    <w:rsid w:val="0012500B"/>
    <w:rsid w:val="001256FC"/>
    <w:rsid w:val="00125BBC"/>
    <w:rsid w:val="00125C7E"/>
    <w:rsid w:val="00125DA0"/>
    <w:rsid w:val="00125F42"/>
    <w:rsid w:val="00126136"/>
    <w:rsid w:val="00126227"/>
    <w:rsid w:val="001263CC"/>
    <w:rsid w:val="0012654A"/>
    <w:rsid w:val="00126774"/>
    <w:rsid w:val="00126849"/>
    <w:rsid w:val="0012684B"/>
    <w:rsid w:val="00126902"/>
    <w:rsid w:val="001269C5"/>
    <w:rsid w:val="00126AB2"/>
    <w:rsid w:val="00126B50"/>
    <w:rsid w:val="00126C7A"/>
    <w:rsid w:val="00126CA9"/>
    <w:rsid w:val="0012730C"/>
    <w:rsid w:val="001273D9"/>
    <w:rsid w:val="001274B2"/>
    <w:rsid w:val="001275AA"/>
    <w:rsid w:val="00127ACA"/>
    <w:rsid w:val="00127E57"/>
    <w:rsid w:val="00127E95"/>
    <w:rsid w:val="00127F7A"/>
    <w:rsid w:val="00130260"/>
    <w:rsid w:val="00130391"/>
    <w:rsid w:val="001303EF"/>
    <w:rsid w:val="0013076C"/>
    <w:rsid w:val="0013084E"/>
    <w:rsid w:val="001309DE"/>
    <w:rsid w:val="00130B4A"/>
    <w:rsid w:val="00130C50"/>
    <w:rsid w:val="00130E84"/>
    <w:rsid w:val="00130F12"/>
    <w:rsid w:val="001311CC"/>
    <w:rsid w:val="00131569"/>
    <w:rsid w:val="001316E0"/>
    <w:rsid w:val="001317A6"/>
    <w:rsid w:val="0013191E"/>
    <w:rsid w:val="00131920"/>
    <w:rsid w:val="0013192A"/>
    <w:rsid w:val="00131A41"/>
    <w:rsid w:val="00131A4A"/>
    <w:rsid w:val="00131BB5"/>
    <w:rsid w:val="00131CE2"/>
    <w:rsid w:val="00131ECC"/>
    <w:rsid w:val="00131EDB"/>
    <w:rsid w:val="00131FD3"/>
    <w:rsid w:val="00132212"/>
    <w:rsid w:val="0013241C"/>
    <w:rsid w:val="0013286E"/>
    <w:rsid w:val="00132ACA"/>
    <w:rsid w:val="00132CD6"/>
    <w:rsid w:val="00132D19"/>
    <w:rsid w:val="00132D5F"/>
    <w:rsid w:val="00132D7E"/>
    <w:rsid w:val="00132F48"/>
    <w:rsid w:val="0013311B"/>
    <w:rsid w:val="00133139"/>
    <w:rsid w:val="0013323D"/>
    <w:rsid w:val="00133934"/>
    <w:rsid w:val="0013395A"/>
    <w:rsid w:val="00133D9F"/>
    <w:rsid w:val="00134043"/>
    <w:rsid w:val="00134232"/>
    <w:rsid w:val="001343C4"/>
    <w:rsid w:val="001347EF"/>
    <w:rsid w:val="001349FE"/>
    <w:rsid w:val="00134BE7"/>
    <w:rsid w:val="00134C1C"/>
    <w:rsid w:val="00134C56"/>
    <w:rsid w:val="00134D51"/>
    <w:rsid w:val="00134F25"/>
    <w:rsid w:val="00135189"/>
    <w:rsid w:val="001352C7"/>
    <w:rsid w:val="0013537B"/>
    <w:rsid w:val="001354E2"/>
    <w:rsid w:val="00135601"/>
    <w:rsid w:val="001356E2"/>
    <w:rsid w:val="0013587A"/>
    <w:rsid w:val="0013593D"/>
    <w:rsid w:val="00135CE8"/>
    <w:rsid w:val="00135E28"/>
    <w:rsid w:val="00135E5E"/>
    <w:rsid w:val="001360D8"/>
    <w:rsid w:val="0013674C"/>
    <w:rsid w:val="001367E8"/>
    <w:rsid w:val="00136856"/>
    <w:rsid w:val="00136979"/>
    <w:rsid w:val="00136A08"/>
    <w:rsid w:val="00136DA7"/>
    <w:rsid w:val="001378F7"/>
    <w:rsid w:val="00137B71"/>
    <w:rsid w:val="00137F8A"/>
    <w:rsid w:val="00140283"/>
    <w:rsid w:val="0014029B"/>
    <w:rsid w:val="001405FA"/>
    <w:rsid w:val="00140692"/>
    <w:rsid w:val="00140757"/>
    <w:rsid w:val="00140836"/>
    <w:rsid w:val="00140B2A"/>
    <w:rsid w:val="00140BAB"/>
    <w:rsid w:val="00141511"/>
    <w:rsid w:val="001416D1"/>
    <w:rsid w:val="001416E8"/>
    <w:rsid w:val="0014172D"/>
    <w:rsid w:val="00141CC8"/>
    <w:rsid w:val="00142040"/>
    <w:rsid w:val="00142059"/>
    <w:rsid w:val="00142068"/>
    <w:rsid w:val="0014208B"/>
    <w:rsid w:val="00142349"/>
    <w:rsid w:val="0014240A"/>
    <w:rsid w:val="00142485"/>
    <w:rsid w:val="00142710"/>
    <w:rsid w:val="00142829"/>
    <w:rsid w:val="001428AB"/>
    <w:rsid w:val="00142917"/>
    <w:rsid w:val="001429B9"/>
    <w:rsid w:val="00142AD2"/>
    <w:rsid w:val="00142B5F"/>
    <w:rsid w:val="00142BCF"/>
    <w:rsid w:val="001431AE"/>
    <w:rsid w:val="0014357F"/>
    <w:rsid w:val="00143619"/>
    <w:rsid w:val="00143956"/>
    <w:rsid w:val="001439A7"/>
    <w:rsid w:val="001439C8"/>
    <w:rsid w:val="00143AE5"/>
    <w:rsid w:val="00143D05"/>
    <w:rsid w:val="0014416B"/>
    <w:rsid w:val="00144499"/>
    <w:rsid w:val="00144573"/>
    <w:rsid w:val="0014495D"/>
    <w:rsid w:val="00144E26"/>
    <w:rsid w:val="001450EC"/>
    <w:rsid w:val="001450FF"/>
    <w:rsid w:val="001452C5"/>
    <w:rsid w:val="00145564"/>
    <w:rsid w:val="00145890"/>
    <w:rsid w:val="00145E42"/>
    <w:rsid w:val="001460A1"/>
    <w:rsid w:val="00146434"/>
    <w:rsid w:val="001464BE"/>
    <w:rsid w:val="00146577"/>
    <w:rsid w:val="001465D1"/>
    <w:rsid w:val="00146640"/>
    <w:rsid w:val="00146FB3"/>
    <w:rsid w:val="00147850"/>
    <w:rsid w:val="0014785C"/>
    <w:rsid w:val="0014786F"/>
    <w:rsid w:val="00147BFD"/>
    <w:rsid w:val="00147CEA"/>
    <w:rsid w:val="00147E5D"/>
    <w:rsid w:val="00147F65"/>
    <w:rsid w:val="00150398"/>
    <w:rsid w:val="001504A7"/>
    <w:rsid w:val="001506D7"/>
    <w:rsid w:val="001507C4"/>
    <w:rsid w:val="00150871"/>
    <w:rsid w:val="00150A25"/>
    <w:rsid w:val="00150AE0"/>
    <w:rsid w:val="00150C75"/>
    <w:rsid w:val="00150EFA"/>
    <w:rsid w:val="00150FDF"/>
    <w:rsid w:val="00151437"/>
    <w:rsid w:val="00151605"/>
    <w:rsid w:val="00151A7A"/>
    <w:rsid w:val="00151B1B"/>
    <w:rsid w:val="00151E9D"/>
    <w:rsid w:val="00151F58"/>
    <w:rsid w:val="00152212"/>
    <w:rsid w:val="001522D3"/>
    <w:rsid w:val="00152540"/>
    <w:rsid w:val="0015268F"/>
    <w:rsid w:val="001526FC"/>
    <w:rsid w:val="001527DA"/>
    <w:rsid w:val="0015297D"/>
    <w:rsid w:val="00152D59"/>
    <w:rsid w:val="00152E84"/>
    <w:rsid w:val="001530FD"/>
    <w:rsid w:val="0015335C"/>
    <w:rsid w:val="001533A0"/>
    <w:rsid w:val="001534B6"/>
    <w:rsid w:val="001536BC"/>
    <w:rsid w:val="001536F1"/>
    <w:rsid w:val="001537C6"/>
    <w:rsid w:val="00153D2A"/>
    <w:rsid w:val="001543F3"/>
    <w:rsid w:val="001546BC"/>
    <w:rsid w:val="00154BC6"/>
    <w:rsid w:val="00154ED2"/>
    <w:rsid w:val="00154FB5"/>
    <w:rsid w:val="00155405"/>
    <w:rsid w:val="00155572"/>
    <w:rsid w:val="0015578E"/>
    <w:rsid w:val="0015595E"/>
    <w:rsid w:val="00155A3B"/>
    <w:rsid w:val="00155CEA"/>
    <w:rsid w:val="001561B3"/>
    <w:rsid w:val="00156274"/>
    <w:rsid w:val="001562E6"/>
    <w:rsid w:val="00156442"/>
    <w:rsid w:val="00156514"/>
    <w:rsid w:val="001565F5"/>
    <w:rsid w:val="0015660F"/>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45"/>
    <w:rsid w:val="0016037D"/>
    <w:rsid w:val="0016052B"/>
    <w:rsid w:val="00160730"/>
    <w:rsid w:val="0016077E"/>
    <w:rsid w:val="00160855"/>
    <w:rsid w:val="00160B53"/>
    <w:rsid w:val="00160E77"/>
    <w:rsid w:val="00161339"/>
    <w:rsid w:val="0016139E"/>
    <w:rsid w:val="001613CD"/>
    <w:rsid w:val="00161647"/>
    <w:rsid w:val="0016180C"/>
    <w:rsid w:val="00161986"/>
    <w:rsid w:val="00161A87"/>
    <w:rsid w:val="00161B07"/>
    <w:rsid w:val="00161B9D"/>
    <w:rsid w:val="00161BA0"/>
    <w:rsid w:val="00161C75"/>
    <w:rsid w:val="00161CD4"/>
    <w:rsid w:val="00161D39"/>
    <w:rsid w:val="00161D5A"/>
    <w:rsid w:val="0016226C"/>
    <w:rsid w:val="001622E3"/>
    <w:rsid w:val="001623C9"/>
    <w:rsid w:val="0016242A"/>
    <w:rsid w:val="00162519"/>
    <w:rsid w:val="00162544"/>
    <w:rsid w:val="00162AC2"/>
    <w:rsid w:val="0016306D"/>
    <w:rsid w:val="00163AE5"/>
    <w:rsid w:val="00163B13"/>
    <w:rsid w:val="00163D09"/>
    <w:rsid w:val="00163DD7"/>
    <w:rsid w:val="00163EF4"/>
    <w:rsid w:val="00163FD7"/>
    <w:rsid w:val="001641C2"/>
    <w:rsid w:val="00164231"/>
    <w:rsid w:val="0016435F"/>
    <w:rsid w:val="00164B3A"/>
    <w:rsid w:val="00164C13"/>
    <w:rsid w:val="001651AF"/>
    <w:rsid w:val="0016544D"/>
    <w:rsid w:val="0016590C"/>
    <w:rsid w:val="00165ABE"/>
    <w:rsid w:val="00165ACF"/>
    <w:rsid w:val="00165B49"/>
    <w:rsid w:val="00166183"/>
    <w:rsid w:val="001661D6"/>
    <w:rsid w:val="0016644A"/>
    <w:rsid w:val="0016655B"/>
    <w:rsid w:val="001667FA"/>
    <w:rsid w:val="001668E7"/>
    <w:rsid w:val="00166ACD"/>
    <w:rsid w:val="00166C53"/>
    <w:rsid w:val="00166C94"/>
    <w:rsid w:val="00166CCB"/>
    <w:rsid w:val="00166DFC"/>
    <w:rsid w:val="00166EE0"/>
    <w:rsid w:val="00166FD2"/>
    <w:rsid w:val="00167007"/>
    <w:rsid w:val="00167147"/>
    <w:rsid w:val="0016724B"/>
    <w:rsid w:val="00167548"/>
    <w:rsid w:val="00167975"/>
    <w:rsid w:val="00167BB2"/>
    <w:rsid w:val="00167CE0"/>
    <w:rsid w:val="00167D5F"/>
    <w:rsid w:val="00167EC8"/>
    <w:rsid w:val="0017003E"/>
    <w:rsid w:val="0017038C"/>
    <w:rsid w:val="001703A2"/>
    <w:rsid w:val="00170499"/>
    <w:rsid w:val="00170B16"/>
    <w:rsid w:val="00170CE4"/>
    <w:rsid w:val="00171099"/>
    <w:rsid w:val="00171298"/>
    <w:rsid w:val="001718F6"/>
    <w:rsid w:val="00171941"/>
    <w:rsid w:val="00171B58"/>
    <w:rsid w:val="00171D87"/>
    <w:rsid w:val="00171EA3"/>
    <w:rsid w:val="00171ED6"/>
    <w:rsid w:val="0017202F"/>
    <w:rsid w:val="001720B3"/>
    <w:rsid w:val="001722F6"/>
    <w:rsid w:val="00172905"/>
    <w:rsid w:val="00172986"/>
    <w:rsid w:val="00172A03"/>
    <w:rsid w:val="00172D07"/>
    <w:rsid w:val="001731C2"/>
    <w:rsid w:val="00173200"/>
    <w:rsid w:val="001732A4"/>
    <w:rsid w:val="0017341F"/>
    <w:rsid w:val="00173584"/>
    <w:rsid w:val="001735C0"/>
    <w:rsid w:val="001735C4"/>
    <w:rsid w:val="00173853"/>
    <w:rsid w:val="00173D40"/>
    <w:rsid w:val="00173D5B"/>
    <w:rsid w:val="0017424D"/>
    <w:rsid w:val="001743F6"/>
    <w:rsid w:val="0017442C"/>
    <w:rsid w:val="00174655"/>
    <w:rsid w:val="001746ED"/>
    <w:rsid w:val="00174729"/>
    <w:rsid w:val="00174A4E"/>
    <w:rsid w:val="00174B2B"/>
    <w:rsid w:val="00174BD6"/>
    <w:rsid w:val="00174C89"/>
    <w:rsid w:val="00174D06"/>
    <w:rsid w:val="00174D26"/>
    <w:rsid w:val="00174E59"/>
    <w:rsid w:val="00174F6E"/>
    <w:rsid w:val="00174FDA"/>
    <w:rsid w:val="0017508A"/>
    <w:rsid w:val="001751C3"/>
    <w:rsid w:val="001753A8"/>
    <w:rsid w:val="0017565E"/>
    <w:rsid w:val="00176256"/>
    <w:rsid w:val="0017651A"/>
    <w:rsid w:val="001765B5"/>
    <w:rsid w:val="001767B6"/>
    <w:rsid w:val="00176832"/>
    <w:rsid w:val="00176C04"/>
    <w:rsid w:val="00176CE2"/>
    <w:rsid w:val="00176D85"/>
    <w:rsid w:val="00176FD6"/>
    <w:rsid w:val="00177461"/>
    <w:rsid w:val="001778C1"/>
    <w:rsid w:val="00177FBA"/>
    <w:rsid w:val="00180B85"/>
    <w:rsid w:val="00180E4A"/>
    <w:rsid w:val="00180EE2"/>
    <w:rsid w:val="00180FE1"/>
    <w:rsid w:val="00181049"/>
    <w:rsid w:val="001815D7"/>
    <w:rsid w:val="00181741"/>
    <w:rsid w:val="00181C0C"/>
    <w:rsid w:val="00181ED0"/>
    <w:rsid w:val="00181F2E"/>
    <w:rsid w:val="0018219B"/>
    <w:rsid w:val="00182578"/>
    <w:rsid w:val="0018258C"/>
    <w:rsid w:val="00182638"/>
    <w:rsid w:val="00182852"/>
    <w:rsid w:val="001828E6"/>
    <w:rsid w:val="00182C51"/>
    <w:rsid w:val="00182D57"/>
    <w:rsid w:val="00182D5E"/>
    <w:rsid w:val="00182FE3"/>
    <w:rsid w:val="0018303C"/>
    <w:rsid w:val="001830CA"/>
    <w:rsid w:val="0018328B"/>
    <w:rsid w:val="001832BD"/>
    <w:rsid w:val="00183320"/>
    <w:rsid w:val="00183718"/>
    <w:rsid w:val="0018390F"/>
    <w:rsid w:val="00183A3D"/>
    <w:rsid w:val="00183CE7"/>
    <w:rsid w:val="00184166"/>
    <w:rsid w:val="00184335"/>
    <w:rsid w:val="0018462D"/>
    <w:rsid w:val="00184676"/>
    <w:rsid w:val="0018467C"/>
    <w:rsid w:val="0018487B"/>
    <w:rsid w:val="001848F1"/>
    <w:rsid w:val="00184EF0"/>
    <w:rsid w:val="00184FA7"/>
    <w:rsid w:val="00185171"/>
    <w:rsid w:val="001854B0"/>
    <w:rsid w:val="001854DA"/>
    <w:rsid w:val="00185763"/>
    <w:rsid w:val="00185A1B"/>
    <w:rsid w:val="00185B7E"/>
    <w:rsid w:val="001869A0"/>
    <w:rsid w:val="00186FA8"/>
    <w:rsid w:val="0018704B"/>
    <w:rsid w:val="001874E0"/>
    <w:rsid w:val="0018750B"/>
    <w:rsid w:val="0018762B"/>
    <w:rsid w:val="001876CD"/>
    <w:rsid w:val="001877F9"/>
    <w:rsid w:val="00187E61"/>
    <w:rsid w:val="00187EE9"/>
    <w:rsid w:val="00190531"/>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3A6"/>
    <w:rsid w:val="0019251A"/>
    <w:rsid w:val="001928B8"/>
    <w:rsid w:val="00192BE0"/>
    <w:rsid w:val="00192C27"/>
    <w:rsid w:val="00192C58"/>
    <w:rsid w:val="00192CF1"/>
    <w:rsid w:val="00192D01"/>
    <w:rsid w:val="00192EC7"/>
    <w:rsid w:val="00192EE0"/>
    <w:rsid w:val="0019310C"/>
    <w:rsid w:val="001935C0"/>
    <w:rsid w:val="001939B7"/>
    <w:rsid w:val="00193A35"/>
    <w:rsid w:val="00193BD4"/>
    <w:rsid w:val="00193C8A"/>
    <w:rsid w:val="00193CB3"/>
    <w:rsid w:val="001944F1"/>
    <w:rsid w:val="00195027"/>
    <w:rsid w:val="0019507E"/>
    <w:rsid w:val="00195826"/>
    <w:rsid w:val="0019585B"/>
    <w:rsid w:val="00195A32"/>
    <w:rsid w:val="00195AB9"/>
    <w:rsid w:val="00195B56"/>
    <w:rsid w:val="001960C9"/>
    <w:rsid w:val="001963C3"/>
    <w:rsid w:val="001965E6"/>
    <w:rsid w:val="00196794"/>
    <w:rsid w:val="00196915"/>
    <w:rsid w:val="00196A91"/>
    <w:rsid w:val="00196BFF"/>
    <w:rsid w:val="00196D0B"/>
    <w:rsid w:val="00197065"/>
    <w:rsid w:val="0019724C"/>
    <w:rsid w:val="00197442"/>
    <w:rsid w:val="00197A0D"/>
    <w:rsid w:val="00197B1E"/>
    <w:rsid w:val="00197BEE"/>
    <w:rsid w:val="00197D3E"/>
    <w:rsid w:val="00197D62"/>
    <w:rsid w:val="00197F67"/>
    <w:rsid w:val="001A001F"/>
    <w:rsid w:val="001A0034"/>
    <w:rsid w:val="001A03F5"/>
    <w:rsid w:val="001A0446"/>
    <w:rsid w:val="001A04CB"/>
    <w:rsid w:val="001A0607"/>
    <w:rsid w:val="001A0B7A"/>
    <w:rsid w:val="001A0D8F"/>
    <w:rsid w:val="001A0FF3"/>
    <w:rsid w:val="001A140D"/>
    <w:rsid w:val="001A1417"/>
    <w:rsid w:val="001A1423"/>
    <w:rsid w:val="001A16AA"/>
    <w:rsid w:val="001A16D7"/>
    <w:rsid w:val="001A1750"/>
    <w:rsid w:val="001A193D"/>
    <w:rsid w:val="001A1CB0"/>
    <w:rsid w:val="001A1F38"/>
    <w:rsid w:val="001A2135"/>
    <w:rsid w:val="001A27EC"/>
    <w:rsid w:val="001A29C8"/>
    <w:rsid w:val="001A2A21"/>
    <w:rsid w:val="001A2E02"/>
    <w:rsid w:val="001A2E8B"/>
    <w:rsid w:val="001A2EAF"/>
    <w:rsid w:val="001A3237"/>
    <w:rsid w:val="001A3273"/>
    <w:rsid w:val="001A3365"/>
    <w:rsid w:val="001A34BF"/>
    <w:rsid w:val="001A37DD"/>
    <w:rsid w:val="001A39E4"/>
    <w:rsid w:val="001A3B71"/>
    <w:rsid w:val="001A3D00"/>
    <w:rsid w:val="001A3DD4"/>
    <w:rsid w:val="001A411A"/>
    <w:rsid w:val="001A4331"/>
    <w:rsid w:val="001A4434"/>
    <w:rsid w:val="001A448A"/>
    <w:rsid w:val="001A4659"/>
    <w:rsid w:val="001A46E6"/>
    <w:rsid w:val="001A49C6"/>
    <w:rsid w:val="001A4B0F"/>
    <w:rsid w:val="001A4B6E"/>
    <w:rsid w:val="001A5159"/>
    <w:rsid w:val="001A5332"/>
    <w:rsid w:val="001A539B"/>
    <w:rsid w:val="001A5855"/>
    <w:rsid w:val="001A5D55"/>
    <w:rsid w:val="001A5DC3"/>
    <w:rsid w:val="001A5E71"/>
    <w:rsid w:val="001A5F31"/>
    <w:rsid w:val="001A60BA"/>
    <w:rsid w:val="001A6530"/>
    <w:rsid w:val="001A67DE"/>
    <w:rsid w:val="001A67F0"/>
    <w:rsid w:val="001A6823"/>
    <w:rsid w:val="001A68BF"/>
    <w:rsid w:val="001A6F0D"/>
    <w:rsid w:val="001A7108"/>
    <w:rsid w:val="001A71A6"/>
    <w:rsid w:val="001A738E"/>
    <w:rsid w:val="001A75AD"/>
    <w:rsid w:val="001A7650"/>
    <w:rsid w:val="001A789B"/>
    <w:rsid w:val="001B02EE"/>
    <w:rsid w:val="001B0432"/>
    <w:rsid w:val="001B0435"/>
    <w:rsid w:val="001B06B7"/>
    <w:rsid w:val="001B0A18"/>
    <w:rsid w:val="001B0B55"/>
    <w:rsid w:val="001B0C8B"/>
    <w:rsid w:val="001B0E4A"/>
    <w:rsid w:val="001B10A1"/>
    <w:rsid w:val="001B10A4"/>
    <w:rsid w:val="001B124B"/>
    <w:rsid w:val="001B1307"/>
    <w:rsid w:val="001B19E0"/>
    <w:rsid w:val="001B19E4"/>
    <w:rsid w:val="001B1A4F"/>
    <w:rsid w:val="001B1C28"/>
    <w:rsid w:val="001B1C80"/>
    <w:rsid w:val="001B1D71"/>
    <w:rsid w:val="001B1E12"/>
    <w:rsid w:val="001B23AB"/>
    <w:rsid w:val="001B23AD"/>
    <w:rsid w:val="001B24B0"/>
    <w:rsid w:val="001B25F0"/>
    <w:rsid w:val="001B2717"/>
    <w:rsid w:val="001B2728"/>
    <w:rsid w:val="001B27C3"/>
    <w:rsid w:val="001B283F"/>
    <w:rsid w:val="001B2B3B"/>
    <w:rsid w:val="001B2D8D"/>
    <w:rsid w:val="001B31A3"/>
    <w:rsid w:val="001B33ED"/>
    <w:rsid w:val="001B340F"/>
    <w:rsid w:val="001B3481"/>
    <w:rsid w:val="001B38E4"/>
    <w:rsid w:val="001B3C6E"/>
    <w:rsid w:val="001B3CEB"/>
    <w:rsid w:val="001B3D2C"/>
    <w:rsid w:val="001B3DF6"/>
    <w:rsid w:val="001B3F0A"/>
    <w:rsid w:val="001B3FAE"/>
    <w:rsid w:val="001B4328"/>
    <w:rsid w:val="001B4C19"/>
    <w:rsid w:val="001B4E1C"/>
    <w:rsid w:val="001B4E2E"/>
    <w:rsid w:val="001B5056"/>
    <w:rsid w:val="001B54FB"/>
    <w:rsid w:val="001B5566"/>
    <w:rsid w:val="001B5777"/>
    <w:rsid w:val="001B5AFF"/>
    <w:rsid w:val="001B5FDC"/>
    <w:rsid w:val="001B607F"/>
    <w:rsid w:val="001B61AE"/>
    <w:rsid w:val="001B643C"/>
    <w:rsid w:val="001B6790"/>
    <w:rsid w:val="001B6C45"/>
    <w:rsid w:val="001B70B4"/>
    <w:rsid w:val="001B7508"/>
    <w:rsid w:val="001B7529"/>
    <w:rsid w:val="001B75C7"/>
    <w:rsid w:val="001B77F7"/>
    <w:rsid w:val="001B786D"/>
    <w:rsid w:val="001B7BE8"/>
    <w:rsid w:val="001B7FA9"/>
    <w:rsid w:val="001C0037"/>
    <w:rsid w:val="001C01E9"/>
    <w:rsid w:val="001C06B0"/>
    <w:rsid w:val="001C07D5"/>
    <w:rsid w:val="001C08F3"/>
    <w:rsid w:val="001C0910"/>
    <w:rsid w:val="001C09C5"/>
    <w:rsid w:val="001C0CC5"/>
    <w:rsid w:val="001C1358"/>
    <w:rsid w:val="001C13AE"/>
    <w:rsid w:val="001C1508"/>
    <w:rsid w:val="001C1958"/>
    <w:rsid w:val="001C2127"/>
    <w:rsid w:val="001C236C"/>
    <w:rsid w:val="001C2481"/>
    <w:rsid w:val="001C2974"/>
    <w:rsid w:val="001C29E8"/>
    <w:rsid w:val="001C29ED"/>
    <w:rsid w:val="001C29FA"/>
    <w:rsid w:val="001C2CC4"/>
    <w:rsid w:val="001C2DB0"/>
    <w:rsid w:val="001C2EB9"/>
    <w:rsid w:val="001C352F"/>
    <w:rsid w:val="001C37E8"/>
    <w:rsid w:val="001C399F"/>
    <w:rsid w:val="001C3B33"/>
    <w:rsid w:val="001C3F9D"/>
    <w:rsid w:val="001C421A"/>
    <w:rsid w:val="001C4332"/>
    <w:rsid w:val="001C4352"/>
    <w:rsid w:val="001C475A"/>
    <w:rsid w:val="001C4797"/>
    <w:rsid w:val="001C4A2F"/>
    <w:rsid w:val="001C4AA6"/>
    <w:rsid w:val="001C4D12"/>
    <w:rsid w:val="001C500E"/>
    <w:rsid w:val="001C523D"/>
    <w:rsid w:val="001C5354"/>
    <w:rsid w:val="001C56B8"/>
    <w:rsid w:val="001C57C2"/>
    <w:rsid w:val="001C5900"/>
    <w:rsid w:val="001C5BE1"/>
    <w:rsid w:val="001C5BFA"/>
    <w:rsid w:val="001C5C46"/>
    <w:rsid w:val="001C5E38"/>
    <w:rsid w:val="001C60BE"/>
    <w:rsid w:val="001C621B"/>
    <w:rsid w:val="001C65B0"/>
    <w:rsid w:val="001C664E"/>
    <w:rsid w:val="001C676F"/>
    <w:rsid w:val="001C68A9"/>
    <w:rsid w:val="001C6F50"/>
    <w:rsid w:val="001C7851"/>
    <w:rsid w:val="001C78C2"/>
    <w:rsid w:val="001C7A15"/>
    <w:rsid w:val="001C7DFE"/>
    <w:rsid w:val="001D027B"/>
    <w:rsid w:val="001D08E2"/>
    <w:rsid w:val="001D0AEB"/>
    <w:rsid w:val="001D0C30"/>
    <w:rsid w:val="001D0FB4"/>
    <w:rsid w:val="001D140A"/>
    <w:rsid w:val="001D18BD"/>
    <w:rsid w:val="001D1C45"/>
    <w:rsid w:val="001D1D8C"/>
    <w:rsid w:val="001D1E28"/>
    <w:rsid w:val="001D20C5"/>
    <w:rsid w:val="001D2111"/>
    <w:rsid w:val="001D2AE8"/>
    <w:rsid w:val="001D2BDC"/>
    <w:rsid w:val="001D32EF"/>
    <w:rsid w:val="001D3451"/>
    <w:rsid w:val="001D3742"/>
    <w:rsid w:val="001D39E9"/>
    <w:rsid w:val="001D40F5"/>
    <w:rsid w:val="001D43AF"/>
    <w:rsid w:val="001D45B9"/>
    <w:rsid w:val="001D45D8"/>
    <w:rsid w:val="001D4875"/>
    <w:rsid w:val="001D4A6B"/>
    <w:rsid w:val="001D4ABF"/>
    <w:rsid w:val="001D4CAE"/>
    <w:rsid w:val="001D4E3C"/>
    <w:rsid w:val="001D4EF1"/>
    <w:rsid w:val="001D50ED"/>
    <w:rsid w:val="001D550A"/>
    <w:rsid w:val="001D6050"/>
    <w:rsid w:val="001D60AF"/>
    <w:rsid w:val="001D61C9"/>
    <w:rsid w:val="001D6740"/>
    <w:rsid w:val="001D68AB"/>
    <w:rsid w:val="001D692B"/>
    <w:rsid w:val="001D69D9"/>
    <w:rsid w:val="001D6AE3"/>
    <w:rsid w:val="001D6B18"/>
    <w:rsid w:val="001D6B38"/>
    <w:rsid w:val="001D6C22"/>
    <w:rsid w:val="001D6CC1"/>
    <w:rsid w:val="001D6D1F"/>
    <w:rsid w:val="001D7365"/>
    <w:rsid w:val="001D7450"/>
    <w:rsid w:val="001D74DE"/>
    <w:rsid w:val="001D75F5"/>
    <w:rsid w:val="001D7670"/>
    <w:rsid w:val="001D77B8"/>
    <w:rsid w:val="001D799B"/>
    <w:rsid w:val="001D79F6"/>
    <w:rsid w:val="001D7A31"/>
    <w:rsid w:val="001D7E56"/>
    <w:rsid w:val="001D7FEB"/>
    <w:rsid w:val="001E01E4"/>
    <w:rsid w:val="001E05B6"/>
    <w:rsid w:val="001E0635"/>
    <w:rsid w:val="001E06DF"/>
    <w:rsid w:val="001E0C68"/>
    <w:rsid w:val="001E108D"/>
    <w:rsid w:val="001E11C6"/>
    <w:rsid w:val="001E1733"/>
    <w:rsid w:val="001E1ABE"/>
    <w:rsid w:val="001E1BFA"/>
    <w:rsid w:val="001E1CD1"/>
    <w:rsid w:val="001E26DB"/>
    <w:rsid w:val="001E2780"/>
    <w:rsid w:val="001E2868"/>
    <w:rsid w:val="001E2CCE"/>
    <w:rsid w:val="001E31EC"/>
    <w:rsid w:val="001E3B3C"/>
    <w:rsid w:val="001E3E02"/>
    <w:rsid w:val="001E3FD0"/>
    <w:rsid w:val="001E3FF2"/>
    <w:rsid w:val="001E4182"/>
    <w:rsid w:val="001E433B"/>
    <w:rsid w:val="001E4455"/>
    <w:rsid w:val="001E465A"/>
    <w:rsid w:val="001E4824"/>
    <w:rsid w:val="001E4C6C"/>
    <w:rsid w:val="001E4C96"/>
    <w:rsid w:val="001E4ED6"/>
    <w:rsid w:val="001E5140"/>
    <w:rsid w:val="001E5393"/>
    <w:rsid w:val="001E5429"/>
    <w:rsid w:val="001E56E0"/>
    <w:rsid w:val="001E584C"/>
    <w:rsid w:val="001E5A13"/>
    <w:rsid w:val="001E5E3B"/>
    <w:rsid w:val="001E604D"/>
    <w:rsid w:val="001E6127"/>
    <w:rsid w:val="001E6A17"/>
    <w:rsid w:val="001E6B9F"/>
    <w:rsid w:val="001E6D77"/>
    <w:rsid w:val="001E6E2B"/>
    <w:rsid w:val="001E7047"/>
    <w:rsid w:val="001E7C00"/>
    <w:rsid w:val="001E7C7C"/>
    <w:rsid w:val="001E7F4E"/>
    <w:rsid w:val="001F0093"/>
    <w:rsid w:val="001F03A3"/>
    <w:rsid w:val="001F04E7"/>
    <w:rsid w:val="001F0774"/>
    <w:rsid w:val="001F09A0"/>
    <w:rsid w:val="001F0B52"/>
    <w:rsid w:val="001F0B80"/>
    <w:rsid w:val="001F0C61"/>
    <w:rsid w:val="001F0D68"/>
    <w:rsid w:val="001F0F6B"/>
    <w:rsid w:val="001F1315"/>
    <w:rsid w:val="001F17C3"/>
    <w:rsid w:val="001F190D"/>
    <w:rsid w:val="001F1EB2"/>
    <w:rsid w:val="001F1F48"/>
    <w:rsid w:val="001F20D7"/>
    <w:rsid w:val="001F213E"/>
    <w:rsid w:val="001F2160"/>
    <w:rsid w:val="001F2167"/>
    <w:rsid w:val="001F244D"/>
    <w:rsid w:val="001F2704"/>
    <w:rsid w:val="001F287F"/>
    <w:rsid w:val="001F28BA"/>
    <w:rsid w:val="001F2991"/>
    <w:rsid w:val="001F299A"/>
    <w:rsid w:val="001F2A3F"/>
    <w:rsid w:val="001F2A66"/>
    <w:rsid w:val="001F2C88"/>
    <w:rsid w:val="001F2C8A"/>
    <w:rsid w:val="001F2CE2"/>
    <w:rsid w:val="001F2E7F"/>
    <w:rsid w:val="001F3291"/>
    <w:rsid w:val="001F3317"/>
    <w:rsid w:val="001F3831"/>
    <w:rsid w:val="001F384F"/>
    <w:rsid w:val="001F3988"/>
    <w:rsid w:val="001F3AFF"/>
    <w:rsid w:val="001F4193"/>
    <w:rsid w:val="001F445F"/>
    <w:rsid w:val="001F4A12"/>
    <w:rsid w:val="001F4A8E"/>
    <w:rsid w:val="001F4AD8"/>
    <w:rsid w:val="001F5084"/>
    <w:rsid w:val="001F530B"/>
    <w:rsid w:val="001F5502"/>
    <w:rsid w:val="001F576E"/>
    <w:rsid w:val="001F5ADF"/>
    <w:rsid w:val="001F5C66"/>
    <w:rsid w:val="001F5D05"/>
    <w:rsid w:val="001F6019"/>
    <w:rsid w:val="001F6188"/>
    <w:rsid w:val="001F62E2"/>
    <w:rsid w:val="001F62E7"/>
    <w:rsid w:val="001F6363"/>
    <w:rsid w:val="001F651A"/>
    <w:rsid w:val="001F68A2"/>
    <w:rsid w:val="001F6950"/>
    <w:rsid w:val="001F69D7"/>
    <w:rsid w:val="001F6AF4"/>
    <w:rsid w:val="001F71EC"/>
    <w:rsid w:val="001F73B1"/>
    <w:rsid w:val="001F74FB"/>
    <w:rsid w:val="001F75BF"/>
    <w:rsid w:val="001F7632"/>
    <w:rsid w:val="001F7774"/>
    <w:rsid w:val="001F7887"/>
    <w:rsid w:val="001F78E4"/>
    <w:rsid w:val="001F79C0"/>
    <w:rsid w:val="001F7A41"/>
    <w:rsid w:val="001F7B49"/>
    <w:rsid w:val="001F7C06"/>
    <w:rsid w:val="001F7E8E"/>
    <w:rsid w:val="00200003"/>
    <w:rsid w:val="0020004F"/>
    <w:rsid w:val="002003BA"/>
    <w:rsid w:val="0020047F"/>
    <w:rsid w:val="002009CD"/>
    <w:rsid w:val="00200B7D"/>
    <w:rsid w:val="00200F4C"/>
    <w:rsid w:val="0020143D"/>
    <w:rsid w:val="00201610"/>
    <w:rsid w:val="002016AF"/>
    <w:rsid w:val="0020181F"/>
    <w:rsid w:val="002018C2"/>
    <w:rsid w:val="00201979"/>
    <w:rsid w:val="00201DFE"/>
    <w:rsid w:val="0020237E"/>
    <w:rsid w:val="00202536"/>
    <w:rsid w:val="0020266C"/>
    <w:rsid w:val="002027FA"/>
    <w:rsid w:val="00202E53"/>
    <w:rsid w:val="00202F11"/>
    <w:rsid w:val="0020330D"/>
    <w:rsid w:val="002036DE"/>
    <w:rsid w:val="00203845"/>
    <w:rsid w:val="00203EC0"/>
    <w:rsid w:val="002043FB"/>
    <w:rsid w:val="00204993"/>
    <w:rsid w:val="00204997"/>
    <w:rsid w:val="00204A6C"/>
    <w:rsid w:val="00204CA4"/>
    <w:rsid w:val="00204D7A"/>
    <w:rsid w:val="00204FA1"/>
    <w:rsid w:val="0020503E"/>
    <w:rsid w:val="0020511B"/>
    <w:rsid w:val="00205120"/>
    <w:rsid w:val="00205365"/>
    <w:rsid w:val="00205C73"/>
    <w:rsid w:val="00205E93"/>
    <w:rsid w:val="00205FF0"/>
    <w:rsid w:val="00206103"/>
    <w:rsid w:val="002061DD"/>
    <w:rsid w:val="00206451"/>
    <w:rsid w:val="002067BE"/>
    <w:rsid w:val="002067C5"/>
    <w:rsid w:val="00206EC1"/>
    <w:rsid w:val="00206FBB"/>
    <w:rsid w:val="00207141"/>
    <w:rsid w:val="00207667"/>
    <w:rsid w:val="0020766A"/>
    <w:rsid w:val="00207804"/>
    <w:rsid w:val="00207837"/>
    <w:rsid w:val="00207BD6"/>
    <w:rsid w:val="00207F93"/>
    <w:rsid w:val="00210517"/>
    <w:rsid w:val="0021079D"/>
    <w:rsid w:val="00210E1D"/>
    <w:rsid w:val="00211138"/>
    <w:rsid w:val="0021115B"/>
    <w:rsid w:val="0021136C"/>
    <w:rsid w:val="0021139A"/>
    <w:rsid w:val="002115E3"/>
    <w:rsid w:val="00211861"/>
    <w:rsid w:val="002118CB"/>
    <w:rsid w:val="00211902"/>
    <w:rsid w:val="002119A3"/>
    <w:rsid w:val="00211A0B"/>
    <w:rsid w:val="00211B19"/>
    <w:rsid w:val="00211CC3"/>
    <w:rsid w:val="00211EDC"/>
    <w:rsid w:val="0021233C"/>
    <w:rsid w:val="002123EF"/>
    <w:rsid w:val="00212462"/>
    <w:rsid w:val="0021248D"/>
    <w:rsid w:val="00212773"/>
    <w:rsid w:val="002129B0"/>
    <w:rsid w:val="00212D3A"/>
    <w:rsid w:val="00213150"/>
    <w:rsid w:val="0021321F"/>
    <w:rsid w:val="0021357D"/>
    <w:rsid w:val="00213625"/>
    <w:rsid w:val="002137D4"/>
    <w:rsid w:val="00213A70"/>
    <w:rsid w:val="00213AB2"/>
    <w:rsid w:val="00213BA5"/>
    <w:rsid w:val="00213C92"/>
    <w:rsid w:val="0021405A"/>
    <w:rsid w:val="0021415B"/>
    <w:rsid w:val="00214191"/>
    <w:rsid w:val="002143FC"/>
    <w:rsid w:val="002149A6"/>
    <w:rsid w:val="00214AF1"/>
    <w:rsid w:val="00214AFB"/>
    <w:rsid w:val="00215084"/>
    <w:rsid w:val="002150CA"/>
    <w:rsid w:val="00215295"/>
    <w:rsid w:val="00215446"/>
    <w:rsid w:val="00215A29"/>
    <w:rsid w:val="00215C4F"/>
    <w:rsid w:val="00215ED0"/>
    <w:rsid w:val="00215F12"/>
    <w:rsid w:val="00216350"/>
    <w:rsid w:val="002165D5"/>
    <w:rsid w:val="00216EE1"/>
    <w:rsid w:val="00217018"/>
    <w:rsid w:val="0021709A"/>
    <w:rsid w:val="002178E7"/>
    <w:rsid w:val="00217CAA"/>
    <w:rsid w:val="00217E27"/>
    <w:rsid w:val="002200FD"/>
    <w:rsid w:val="00220477"/>
    <w:rsid w:val="00220484"/>
    <w:rsid w:val="00220673"/>
    <w:rsid w:val="00220CF8"/>
    <w:rsid w:val="00220E0C"/>
    <w:rsid w:val="00220F49"/>
    <w:rsid w:val="002211A7"/>
    <w:rsid w:val="002211ED"/>
    <w:rsid w:val="00221868"/>
    <w:rsid w:val="0022192F"/>
    <w:rsid w:val="00221976"/>
    <w:rsid w:val="00221FA7"/>
    <w:rsid w:val="00222904"/>
    <w:rsid w:val="00222B64"/>
    <w:rsid w:val="00222E3F"/>
    <w:rsid w:val="00223133"/>
    <w:rsid w:val="002232A5"/>
    <w:rsid w:val="00223426"/>
    <w:rsid w:val="00223571"/>
    <w:rsid w:val="002235C4"/>
    <w:rsid w:val="00223AAB"/>
    <w:rsid w:val="00223C79"/>
    <w:rsid w:val="00223D10"/>
    <w:rsid w:val="00223DB8"/>
    <w:rsid w:val="00223EA1"/>
    <w:rsid w:val="0022427F"/>
    <w:rsid w:val="00224310"/>
    <w:rsid w:val="0022474F"/>
    <w:rsid w:val="002248F1"/>
    <w:rsid w:val="00224B1D"/>
    <w:rsid w:val="00224C5C"/>
    <w:rsid w:val="00225025"/>
    <w:rsid w:val="00225157"/>
    <w:rsid w:val="0022538D"/>
    <w:rsid w:val="00225449"/>
    <w:rsid w:val="0022546E"/>
    <w:rsid w:val="0022598D"/>
    <w:rsid w:val="00225E33"/>
    <w:rsid w:val="00225E6C"/>
    <w:rsid w:val="00225EDD"/>
    <w:rsid w:val="0022621C"/>
    <w:rsid w:val="00226AFC"/>
    <w:rsid w:val="00226CF6"/>
    <w:rsid w:val="00226D8B"/>
    <w:rsid w:val="00226DC1"/>
    <w:rsid w:val="00226E4C"/>
    <w:rsid w:val="00226ED7"/>
    <w:rsid w:val="00227213"/>
    <w:rsid w:val="00227521"/>
    <w:rsid w:val="002276F1"/>
    <w:rsid w:val="00227BDB"/>
    <w:rsid w:val="00227F9D"/>
    <w:rsid w:val="0023000F"/>
    <w:rsid w:val="002300EC"/>
    <w:rsid w:val="002303AF"/>
    <w:rsid w:val="002306B5"/>
    <w:rsid w:val="00230D53"/>
    <w:rsid w:val="00231000"/>
    <w:rsid w:val="002310E8"/>
    <w:rsid w:val="002310ED"/>
    <w:rsid w:val="002313DF"/>
    <w:rsid w:val="0023161A"/>
    <w:rsid w:val="00231872"/>
    <w:rsid w:val="00231884"/>
    <w:rsid w:val="002319FC"/>
    <w:rsid w:val="00232114"/>
    <w:rsid w:val="002321A9"/>
    <w:rsid w:val="002323D9"/>
    <w:rsid w:val="00232449"/>
    <w:rsid w:val="002325C8"/>
    <w:rsid w:val="002327F4"/>
    <w:rsid w:val="00232852"/>
    <w:rsid w:val="002329BF"/>
    <w:rsid w:val="00232A5D"/>
    <w:rsid w:val="00232CFF"/>
    <w:rsid w:val="002330C1"/>
    <w:rsid w:val="00233100"/>
    <w:rsid w:val="00233125"/>
    <w:rsid w:val="002331F3"/>
    <w:rsid w:val="00233220"/>
    <w:rsid w:val="002332A8"/>
    <w:rsid w:val="0023377C"/>
    <w:rsid w:val="002338FD"/>
    <w:rsid w:val="00233A69"/>
    <w:rsid w:val="00233ABF"/>
    <w:rsid w:val="002340E0"/>
    <w:rsid w:val="0023460C"/>
    <w:rsid w:val="002346F2"/>
    <w:rsid w:val="00234712"/>
    <w:rsid w:val="002347DC"/>
    <w:rsid w:val="00234934"/>
    <w:rsid w:val="0023519E"/>
    <w:rsid w:val="00235440"/>
    <w:rsid w:val="00235703"/>
    <w:rsid w:val="00235815"/>
    <w:rsid w:val="00235853"/>
    <w:rsid w:val="00235A67"/>
    <w:rsid w:val="00235A6B"/>
    <w:rsid w:val="00235B1D"/>
    <w:rsid w:val="00235B7E"/>
    <w:rsid w:val="00235D5B"/>
    <w:rsid w:val="00235DC3"/>
    <w:rsid w:val="00235DEB"/>
    <w:rsid w:val="00235DEC"/>
    <w:rsid w:val="00235E12"/>
    <w:rsid w:val="00236057"/>
    <w:rsid w:val="00236099"/>
    <w:rsid w:val="002360AB"/>
    <w:rsid w:val="00236579"/>
    <w:rsid w:val="00236657"/>
    <w:rsid w:val="002369AA"/>
    <w:rsid w:val="00236AF2"/>
    <w:rsid w:val="002370A6"/>
    <w:rsid w:val="0023711B"/>
    <w:rsid w:val="00237142"/>
    <w:rsid w:val="00237229"/>
    <w:rsid w:val="00237670"/>
    <w:rsid w:val="00237BD9"/>
    <w:rsid w:val="00237D28"/>
    <w:rsid w:val="00237EB2"/>
    <w:rsid w:val="00237F2E"/>
    <w:rsid w:val="00237F80"/>
    <w:rsid w:val="00240647"/>
    <w:rsid w:val="00241153"/>
    <w:rsid w:val="002412D7"/>
    <w:rsid w:val="002413E8"/>
    <w:rsid w:val="0024153D"/>
    <w:rsid w:val="00241698"/>
    <w:rsid w:val="00241A78"/>
    <w:rsid w:val="00241DA8"/>
    <w:rsid w:val="00242088"/>
    <w:rsid w:val="002422AB"/>
    <w:rsid w:val="00242399"/>
    <w:rsid w:val="00242501"/>
    <w:rsid w:val="00242542"/>
    <w:rsid w:val="002426A9"/>
    <w:rsid w:val="002427EA"/>
    <w:rsid w:val="0024281A"/>
    <w:rsid w:val="00242D38"/>
    <w:rsid w:val="00242E4B"/>
    <w:rsid w:val="00242EC3"/>
    <w:rsid w:val="00242FA2"/>
    <w:rsid w:val="00243160"/>
    <w:rsid w:val="002432A3"/>
    <w:rsid w:val="00243736"/>
    <w:rsid w:val="0024391C"/>
    <w:rsid w:val="00243F43"/>
    <w:rsid w:val="00243F4D"/>
    <w:rsid w:val="00244604"/>
    <w:rsid w:val="00244B3C"/>
    <w:rsid w:val="00244BA7"/>
    <w:rsid w:val="00245020"/>
    <w:rsid w:val="00245082"/>
    <w:rsid w:val="00245131"/>
    <w:rsid w:val="002454FF"/>
    <w:rsid w:val="00245703"/>
    <w:rsid w:val="00245C7A"/>
    <w:rsid w:val="00245D29"/>
    <w:rsid w:val="00246194"/>
    <w:rsid w:val="002463BC"/>
    <w:rsid w:val="00246513"/>
    <w:rsid w:val="00246583"/>
    <w:rsid w:val="002465D5"/>
    <w:rsid w:val="0024686C"/>
    <w:rsid w:val="0024687D"/>
    <w:rsid w:val="002468A2"/>
    <w:rsid w:val="00246AFF"/>
    <w:rsid w:val="00246EC6"/>
    <w:rsid w:val="00246FC3"/>
    <w:rsid w:val="0024703F"/>
    <w:rsid w:val="00247106"/>
    <w:rsid w:val="00247160"/>
    <w:rsid w:val="002472A8"/>
    <w:rsid w:val="00247364"/>
    <w:rsid w:val="002477F2"/>
    <w:rsid w:val="002500F7"/>
    <w:rsid w:val="00250202"/>
    <w:rsid w:val="00250334"/>
    <w:rsid w:val="00250515"/>
    <w:rsid w:val="00250666"/>
    <w:rsid w:val="00250A76"/>
    <w:rsid w:val="00250AD2"/>
    <w:rsid w:val="00250D1E"/>
    <w:rsid w:val="00250EEE"/>
    <w:rsid w:val="002511A8"/>
    <w:rsid w:val="002511FB"/>
    <w:rsid w:val="002512CF"/>
    <w:rsid w:val="002513FA"/>
    <w:rsid w:val="0025151C"/>
    <w:rsid w:val="00251605"/>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B44"/>
    <w:rsid w:val="00253D83"/>
    <w:rsid w:val="00254513"/>
    <w:rsid w:val="00254839"/>
    <w:rsid w:val="00254FD1"/>
    <w:rsid w:val="00254FDB"/>
    <w:rsid w:val="002550AD"/>
    <w:rsid w:val="002550E7"/>
    <w:rsid w:val="00255571"/>
    <w:rsid w:val="00255946"/>
    <w:rsid w:val="00255AB5"/>
    <w:rsid w:val="00255B88"/>
    <w:rsid w:val="00255C06"/>
    <w:rsid w:val="00256804"/>
    <w:rsid w:val="002569E2"/>
    <w:rsid w:val="00256DA5"/>
    <w:rsid w:val="00256E2D"/>
    <w:rsid w:val="00257355"/>
    <w:rsid w:val="00257687"/>
    <w:rsid w:val="0025769D"/>
    <w:rsid w:val="002576EE"/>
    <w:rsid w:val="0025774B"/>
    <w:rsid w:val="00257783"/>
    <w:rsid w:val="002577D1"/>
    <w:rsid w:val="002578B4"/>
    <w:rsid w:val="00257D2E"/>
    <w:rsid w:val="00257DC7"/>
    <w:rsid w:val="00260153"/>
    <w:rsid w:val="0026019F"/>
    <w:rsid w:val="00260389"/>
    <w:rsid w:val="00260606"/>
    <w:rsid w:val="00260997"/>
    <w:rsid w:val="002609C5"/>
    <w:rsid w:val="002609E8"/>
    <w:rsid w:val="00260AE5"/>
    <w:rsid w:val="0026118C"/>
    <w:rsid w:val="00261196"/>
    <w:rsid w:val="002611EB"/>
    <w:rsid w:val="00261305"/>
    <w:rsid w:val="002613F0"/>
    <w:rsid w:val="00261604"/>
    <w:rsid w:val="002617D0"/>
    <w:rsid w:val="00261895"/>
    <w:rsid w:val="00261AF4"/>
    <w:rsid w:val="00261E4B"/>
    <w:rsid w:val="0026201E"/>
    <w:rsid w:val="0026219F"/>
    <w:rsid w:val="0026262F"/>
    <w:rsid w:val="0026264C"/>
    <w:rsid w:val="00262675"/>
    <w:rsid w:val="002626E0"/>
    <w:rsid w:val="00262961"/>
    <w:rsid w:val="00262B40"/>
    <w:rsid w:val="0026304A"/>
    <w:rsid w:val="0026319B"/>
    <w:rsid w:val="002631F9"/>
    <w:rsid w:val="00263234"/>
    <w:rsid w:val="00263236"/>
    <w:rsid w:val="002632C2"/>
    <w:rsid w:val="002634C6"/>
    <w:rsid w:val="00263665"/>
    <w:rsid w:val="0026368D"/>
    <w:rsid w:val="002637E2"/>
    <w:rsid w:val="00263CC6"/>
    <w:rsid w:val="00263DE0"/>
    <w:rsid w:val="0026418D"/>
    <w:rsid w:val="00264400"/>
    <w:rsid w:val="002646E5"/>
    <w:rsid w:val="00264846"/>
    <w:rsid w:val="00264A54"/>
    <w:rsid w:val="00264ADC"/>
    <w:rsid w:val="00264B45"/>
    <w:rsid w:val="00264DF7"/>
    <w:rsid w:val="002657CE"/>
    <w:rsid w:val="00265807"/>
    <w:rsid w:val="00265848"/>
    <w:rsid w:val="002659A1"/>
    <w:rsid w:val="002659A7"/>
    <w:rsid w:val="00265AB1"/>
    <w:rsid w:val="00265B44"/>
    <w:rsid w:val="00265CA6"/>
    <w:rsid w:val="00265E64"/>
    <w:rsid w:val="00265E6D"/>
    <w:rsid w:val="00265FD7"/>
    <w:rsid w:val="00266008"/>
    <w:rsid w:val="00266709"/>
    <w:rsid w:val="00266AF8"/>
    <w:rsid w:val="00266C52"/>
    <w:rsid w:val="00266DD4"/>
    <w:rsid w:val="00267240"/>
    <w:rsid w:val="00267984"/>
    <w:rsid w:val="00267AD1"/>
    <w:rsid w:val="00267CCF"/>
    <w:rsid w:val="00267F89"/>
    <w:rsid w:val="0027013F"/>
    <w:rsid w:val="002702F0"/>
    <w:rsid w:val="002706A5"/>
    <w:rsid w:val="00270B29"/>
    <w:rsid w:val="00270DF8"/>
    <w:rsid w:val="002711F3"/>
    <w:rsid w:val="002715CB"/>
    <w:rsid w:val="0027188C"/>
    <w:rsid w:val="002718AC"/>
    <w:rsid w:val="00271D5A"/>
    <w:rsid w:val="00271EFB"/>
    <w:rsid w:val="00271F7D"/>
    <w:rsid w:val="0027225E"/>
    <w:rsid w:val="002723C1"/>
    <w:rsid w:val="00272586"/>
    <w:rsid w:val="002726D5"/>
    <w:rsid w:val="002728A4"/>
    <w:rsid w:val="002728F8"/>
    <w:rsid w:val="00272DA4"/>
    <w:rsid w:val="00272EE2"/>
    <w:rsid w:val="00273041"/>
    <w:rsid w:val="0027327E"/>
    <w:rsid w:val="002735AD"/>
    <w:rsid w:val="00273A7E"/>
    <w:rsid w:val="00273C9E"/>
    <w:rsid w:val="00273DE5"/>
    <w:rsid w:val="00273E56"/>
    <w:rsid w:val="00273ECB"/>
    <w:rsid w:val="002740C2"/>
    <w:rsid w:val="002743BC"/>
    <w:rsid w:val="002745DE"/>
    <w:rsid w:val="00274603"/>
    <w:rsid w:val="002747C1"/>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6F71"/>
    <w:rsid w:val="0027758D"/>
    <w:rsid w:val="0027765D"/>
    <w:rsid w:val="002778FE"/>
    <w:rsid w:val="00277BC0"/>
    <w:rsid w:val="00277E40"/>
    <w:rsid w:val="00280120"/>
    <w:rsid w:val="002805FE"/>
    <w:rsid w:val="00280940"/>
    <w:rsid w:val="00280A80"/>
    <w:rsid w:val="00280B19"/>
    <w:rsid w:val="00280CF1"/>
    <w:rsid w:val="00280E21"/>
    <w:rsid w:val="002810E2"/>
    <w:rsid w:val="00281197"/>
    <w:rsid w:val="00281B1F"/>
    <w:rsid w:val="00281C7B"/>
    <w:rsid w:val="00281F85"/>
    <w:rsid w:val="0028218D"/>
    <w:rsid w:val="0028228E"/>
    <w:rsid w:val="002822AD"/>
    <w:rsid w:val="00282321"/>
    <w:rsid w:val="002825C2"/>
    <w:rsid w:val="0028278F"/>
    <w:rsid w:val="002828D4"/>
    <w:rsid w:val="002829CD"/>
    <w:rsid w:val="00282A9E"/>
    <w:rsid w:val="00282D58"/>
    <w:rsid w:val="00282F22"/>
    <w:rsid w:val="00283040"/>
    <w:rsid w:val="002830E9"/>
    <w:rsid w:val="0028322D"/>
    <w:rsid w:val="002834B3"/>
    <w:rsid w:val="002834E0"/>
    <w:rsid w:val="00283616"/>
    <w:rsid w:val="0028377B"/>
    <w:rsid w:val="00283A3D"/>
    <w:rsid w:val="00283AB3"/>
    <w:rsid w:val="00283EA8"/>
    <w:rsid w:val="00283F02"/>
    <w:rsid w:val="00284106"/>
    <w:rsid w:val="002846EA"/>
    <w:rsid w:val="0028476E"/>
    <w:rsid w:val="002847EA"/>
    <w:rsid w:val="002848B8"/>
    <w:rsid w:val="00284919"/>
    <w:rsid w:val="00284B36"/>
    <w:rsid w:val="00285517"/>
    <w:rsid w:val="0028655C"/>
    <w:rsid w:val="002865C1"/>
    <w:rsid w:val="00286674"/>
    <w:rsid w:val="0028679B"/>
    <w:rsid w:val="002868DD"/>
    <w:rsid w:val="00286968"/>
    <w:rsid w:val="002869F3"/>
    <w:rsid w:val="00286CEA"/>
    <w:rsid w:val="002873F4"/>
    <w:rsid w:val="00287570"/>
    <w:rsid w:val="002875B8"/>
    <w:rsid w:val="00287897"/>
    <w:rsid w:val="002878A4"/>
    <w:rsid w:val="0028794E"/>
    <w:rsid w:val="00287C06"/>
    <w:rsid w:val="00287CC7"/>
    <w:rsid w:val="00287CEE"/>
    <w:rsid w:val="00287E4D"/>
    <w:rsid w:val="00287E4E"/>
    <w:rsid w:val="002907CA"/>
    <w:rsid w:val="0029084A"/>
    <w:rsid w:val="00290B92"/>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9B"/>
    <w:rsid w:val="002928E6"/>
    <w:rsid w:val="002928EA"/>
    <w:rsid w:val="002928F6"/>
    <w:rsid w:val="00292949"/>
    <w:rsid w:val="00292B4F"/>
    <w:rsid w:val="00292EF3"/>
    <w:rsid w:val="00292FA1"/>
    <w:rsid w:val="00293043"/>
    <w:rsid w:val="002931CD"/>
    <w:rsid w:val="002934EE"/>
    <w:rsid w:val="00293EB9"/>
    <w:rsid w:val="00294143"/>
    <w:rsid w:val="002942F7"/>
    <w:rsid w:val="00294360"/>
    <w:rsid w:val="002946AF"/>
    <w:rsid w:val="0029480B"/>
    <w:rsid w:val="00294888"/>
    <w:rsid w:val="00294D51"/>
    <w:rsid w:val="00294E48"/>
    <w:rsid w:val="0029542B"/>
    <w:rsid w:val="002954C3"/>
    <w:rsid w:val="00295790"/>
    <w:rsid w:val="0029596B"/>
    <w:rsid w:val="00295AB2"/>
    <w:rsid w:val="00295B58"/>
    <w:rsid w:val="00295B65"/>
    <w:rsid w:val="00295D1C"/>
    <w:rsid w:val="0029625D"/>
    <w:rsid w:val="0029648C"/>
    <w:rsid w:val="00296882"/>
    <w:rsid w:val="002968E6"/>
    <w:rsid w:val="002969BF"/>
    <w:rsid w:val="00296D86"/>
    <w:rsid w:val="00296FB5"/>
    <w:rsid w:val="00297076"/>
    <w:rsid w:val="00297424"/>
    <w:rsid w:val="002974E9"/>
    <w:rsid w:val="00297895"/>
    <w:rsid w:val="00297907"/>
    <w:rsid w:val="00297AE0"/>
    <w:rsid w:val="00297CD9"/>
    <w:rsid w:val="002A029B"/>
    <w:rsid w:val="002A02EA"/>
    <w:rsid w:val="002A03C6"/>
    <w:rsid w:val="002A053A"/>
    <w:rsid w:val="002A060C"/>
    <w:rsid w:val="002A0922"/>
    <w:rsid w:val="002A0FB1"/>
    <w:rsid w:val="002A10E5"/>
    <w:rsid w:val="002A1529"/>
    <w:rsid w:val="002A1B12"/>
    <w:rsid w:val="002A1BC5"/>
    <w:rsid w:val="002A1C2B"/>
    <w:rsid w:val="002A1D67"/>
    <w:rsid w:val="002A1E1D"/>
    <w:rsid w:val="002A2054"/>
    <w:rsid w:val="002A263E"/>
    <w:rsid w:val="002A26EF"/>
    <w:rsid w:val="002A29D3"/>
    <w:rsid w:val="002A2B2F"/>
    <w:rsid w:val="002A30D7"/>
    <w:rsid w:val="002A313D"/>
    <w:rsid w:val="002A3281"/>
    <w:rsid w:val="002A339D"/>
    <w:rsid w:val="002A343A"/>
    <w:rsid w:val="002A3704"/>
    <w:rsid w:val="002A3C11"/>
    <w:rsid w:val="002A3D38"/>
    <w:rsid w:val="002A3DE2"/>
    <w:rsid w:val="002A3DF5"/>
    <w:rsid w:val="002A41E6"/>
    <w:rsid w:val="002A4328"/>
    <w:rsid w:val="002A4353"/>
    <w:rsid w:val="002A43A0"/>
    <w:rsid w:val="002A4A11"/>
    <w:rsid w:val="002A4D09"/>
    <w:rsid w:val="002A4EE1"/>
    <w:rsid w:val="002A4F03"/>
    <w:rsid w:val="002A4F50"/>
    <w:rsid w:val="002A4FFF"/>
    <w:rsid w:val="002A509D"/>
    <w:rsid w:val="002A514F"/>
    <w:rsid w:val="002A56A6"/>
    <w:rsid w:val="002A5954"/>
    <w:rsid w:val="002A5C95"/>
    <w:rsid w:val="002A5D2C"/>
    <w:rsid w:val="002A6322"/>
    <w:rsid w:val="002A65D3"/>
    <w:rsid w:val="002A65DC"/>
    <w:rsid w:val="002A682E"/>
    <w:rsid w:val="002A6864"/>
    <w:rsid w:val="002A6A38"/>
    <w:rsid w:val="002A6AEF"/>
    <w:rsid w:val="002A6DC3"/>
    <w:rsid w:val="002A6FFC"/>
    <w:rsid w:val="002A702C"/>
    <w:rsid w:val="002A7044"/>
    <w:rsid w:val="002A706D"/>
    <w:rsid w:val="002A7256"/>
    <w:rsid w:val="002A73FB"/>
    <w:rsid w:val="002A74CE"/>
    <w:rsid w:val="002A7776"/>
    <w:rsid w:val="002A7813"/>
    <w:rsid w:val="002A7C5D"/>
    <w:rsid w:val="002A7EA8"/>
    <w:rsid w:val="002A7EB0"/>
    <w:rsid w:val="002B0216"/>
    <w:rsid w:val="002B047A"/>
    <w:rsid w:val="002B0823"/>
    <w:rsid w:val="002B09F0"/>
    <w:rsid w:val="002B0AF1"/>
    <w:rsid w:val="002B0E71"/>
    <w:rsid w:val="002B106F"/>
    <w:rsid w:val="002B1108"/>
    <w:rsid w:val="002B153C"/>
    <w:rsid w:val="002B1666"/>
    <w:rsid w:val="002B1962"/>
    <w:rsid w:val="002B1A89"/>
    <w:rsid w:val="002B1B87"/>
    <w:rsid w:val="002B1D03"/>
    <w:rsid w:val="002B1E55"/>
    <w:rsid w:val="002B1EFE"/>
    <w:rsid w:val="002B1FEC"/>
    <w:rsid w:val="002B202C"/>
    <w:rsid w:val="002B2043"/>
    <w:rsid w:val="002B221B"/>
    <w:rsid w:val="002B22E0"/>
    <w:rsid w:val="002B2580"/>
    <w:rsid w:val="002B277A"/>
    <w:rsid w:val="002B27AA"/>
    <w:rsid w:val="002B315C"/>
    <w:rsid w:val="002B32A6"/>
    <w:rsid w:val="002B34AE"/>
    <w:rsid w:val="002B34B3"/>
    <w:rsid w:val="002B3B2D"/>
    <w:rsid w:val="002B45A1"/>
    <w:rsid w:val="002B4897"/>
    <w:rsid w:val="002B4910"/>
    <w:rsid w:val="002B4DB8"/>
    <w:rsid w:val="002B4E57"/>
    <w:rsid w:val="002B5014"/>
    <w:rsid w:val="002B5311"/>
    <w:rsid w:val="002B533E"/>
    <w:rsid w:val="002B5670"/>
    <w:rsid w:val="002B56FA"/>
    <w:rsid w:val="002B57CE"/>
    <w:rsid w:val="002B5942"/>
    <w:rsid w:val="002B5AB8"/>
    <w:rsid w:val="002B5BBC"/>
    <w:rsid w:val="002B5DF2"/>
    <w:rsid w:val="002B637D"/>
    <w:rsid w:val="002B6429"/>
    <w:rsid w:val="002B64D6"/>
    <w:rsid w:val="002B6A27"/>
    <w:rsid w:val="002B6A92"/>
    <w:rsid w:val="002B6C1F"/>
    <w:rsid w:val="002B70D2"/>
    <w:rsid w:val="002B7136"/>
    <w:rsid w:val="002B73C6"/>
    <w:rsid w:val="002B7ABE"/>
    <w:rsid w:val="002C007D"/>
    <w:rsid w:val="002C0219"/>
    <w:rsid w:val="002C022E"/>
    <w:rsid w:val="002C0304"/>
    <w:rsid w:val="002C0314"/>
    <w:rsid w:val="002C04C8"/>
    <w:rsid w:val="002C073A"/>
    <w:rsid w:val="002C0AD7"/>
    <w:rsid w:val="002C15FF"/>
    <w:rsid w:val="002C1BD4"/>
    <w:rsid w:val="002C1E06"/>
    <w:rsid w:val="002C22DA"/>
    <w:rsid w:val="002C235A"/>
    <w:rsid w:val="002C2551"/>
    <w:rsid w:val="002C2AA8"/>
    <w:rsid w:val="002C2E0A"/>
    <w:rsid w:val="002C3299"/>
    <w:rsid w:val="002C32CE"/>
    <w:rsid w:val="002C3410"/>
    <w:rsid w:val="002C355B"/>
    <w:rsid w:val="002C36EC"/>
    <w:rsid w:val="002C3770"/>
    <w:rsid w:val="002C380D"/>
    <w:rsid w:val="002C3C60"/>
    <w:rsid w:val="002C3D87"/>
    <w:rsid w:val="002C3DCB"/>
    <w:rsid w:val="002C3E24"/>
    <w:rsid w:val="002C3F79"/>
    <w:rsid w:val="002C4059"/>
    <w:rsid w:val="002C440F"/>
    <w:rsid w:val="002C4480"/>
    <w:rsid w:val="002C455D"/>
    <w:rsid w:val="002C46FE"/>
    <w:rsid w:val="002C4839"/>
    <w:rsid w:val="002C48B7"/>
    <w:rsid w:val="002C4923"/>
    <w:rsid w:val="002C50B0"/>
    <w:rsid w:val="002C51CE"/>
    <w:rsid w:val="002C54EE"/>
    <w:rsid w:val="002C567E"/>
    <w:rsid w:val="002C56CE"/>
    <w:rsid w:val="002C5932"/>
    <w:rsid w:val="002C59B3"/>
    <w:rsid w:val="002C5AD6"/>
    <w:rsid w:val="002C5D42"/>
    <w:rsid w:val="002C60DA"/>
    <w:rsid w:val="002C6239"/>
    <w:rsid w:val="002C62BE"/>
    <w:rsid w:val="002C6415"/>
    <w:rsid w:val="002C6667"/>
    <w:rsid w:val="002C672D"/>
    <w:rsid w:val="002C67E7"/>
    <w:rsid w:val="002C70A7"/>
    <w:rsid w:val="002C7766"/>
    <w:rsid w:val="002C7911"/>
    <w:rsid w:val="002C7CE9"/>
    <w:rsid w:val="002D0148"/>
    <w:rsid w:val="002D097F"/>
    <w:rsid w:val="002D09E4"/>
    <w:rsid w:val="002D0A95"/>
    <w:rsid w:val="002D0BA9"/>
    <w:rsid w:val="002D0CFF"/>
    <w:rsid w:val="002D0D92"/>
    <w:rsid w:val="002D1686"/>
    <w:rsid w:val="002D1817"/>
    <w:rsid w:val="002D1948"/>
    <w:rsid w:val="002D1AE9"/>
    <w:rsid w:val="002D1AFE"/>
    <w:rsid w:val="002D1DFB"/>
    <w:rsid w:val="002D22DD"/>
    <w:rsid w:val="002D2421"/>
    <w:rsid w:val="002D2560"/>
    <w:rsid w:val="002D2761"/>
    <w:rsid w:val="002D2869"/>
    <w:rsid w:val="002D2939"/>
    <w:rsid w:val="002D299D"/>
    <w:rsid w:val="002D2A6A"/>
    <w:rsid w:val="002D2B9D"/>
    <w:rsid w:val="002D2C8C"/>
    <w:rsid w:val="002D2D7A"/>
    <w:rsid w:val="002D3111"/>
    <w:rsid w:val="002D32CC"/>
    <w:rsid w:val="002D34E2"/>
    <w:rsid w:val="002D3B3D"/>
    <w:rsid w:val="002D3D06"/>
    <w:rsid w:val="002D3D40"/>
    <w:rsid w:val="002D3EE0"/>
    <w:rsid w:val="002D45D3"/>
    <w:rsid w:val="002D4921"/>
    <w:rsid w:val="002D4A92"/>
    <w:rsid w:val="002D4EFD"/>
    <w:rsid w:val="002D4F74"/>
    <w:rsid w:val="002D5655"/>
    <w:rsid w:val="002D567B"/>
    <w:rsid w:val="002D56A8"/>
    <w:rsid w:val="002D5821"/>
    <w:rsid w:val="002D5829"/>
    <w:rsid w:val="002D5ECC"/>
    <w:rsid w:val="002D6322"/>
    <w:rsid w:val="002D6503"/>
    <w:rsid w:val="002D688D"/>
    <w:rsid w:val="002D68AF"/>
    <w:rsid w:val="002D6B41"/>
    <w:rsid w:val="002D7115"/>
    <w:rsid w:val="002D71E2"/>
    <w:rsid w:val="002D7328"/>
    <w:rsid w:val="002E038A"/>
    <w:rsid w:val="002E07D0"/>
    <w:rsid w:val="002E09DB"/>
    <w:rsid w:val="002E0F64"/>
    <w:rsid w:val="002E12CF"/>
    <w:rsid w:val="002E1332"/>
    <w:rsid w:val="002E17E3"/>
    <w:rsid w:val="002E188F"/>
    <w:rsid w:val="002E1E87"/>
    <w:rsid w:val="002E1EFA"/>
    <w:rsid w:val="002E233D"/>
    <w:rsid w:val="002E27D5"/>
    <w:rsid w:val="002E2D22"/>
    <w:rsid w:val="002E2D6E"/>
    <w:rsid w:val="002E2FDA"/>
    <w:rsid w:val="002E2FE5"/>
    <w:rsid w:val="002E3317"/>
    <w:rsid w:val="002E335E"/>
    <w:rsid w:val="002E33EC"/>
    <w:rsid w:val="002E3601"/>
    <w:rsid w:val="002E3920"/>
    <w:rsid w:val="002E39BD"/>
    <w:rsid w:val="002E3E59"/>
    <w:rsid w:val="002E3F93"/>
    <w:rsid w:val="002E400D"/>
    <w:rsid w:val="002E41DF"/>
    <w:rsid w:val="002E4464"/>
    <w:rsid w:val="002E44EB"/>
    <w:rsid w:val="002E451D"/>
    <w:rsid w:val="002E4520"/>
    <w:rsid w:val="002E45AF"/>
    <w:rsid w:val="002E507D"/>
    <w:rsid w:val="002E50D2"/>
    <w:rsid w:val="002E52FB"/>
    <w:rsid w:val="002E5303"/>
    <w:rsid w:val="002E536A"/>
    <w:rsid w:val="002E54BE"/>
    <w:rsid w:val="002E59CB"/>
    <w:rsid w:val="002E6141"/>
    <w:rsid w:val="002E6388"/>
    <w:rsid w:val="002E6459"/>
    <w:rsid w:val="002E6497"/>
    <w:rsid w:val="002E66E6"/>
    <w:rsid w:val="002E6998"/>
    <w:rsid w:val="002E6A56"/>
    <w:rsid w:val="002E6CEE"/>
    <w:rsid w:val="002E70DC"/>
    <w:rsid w:val="002E7160"/>
    <w:rsid w:val="002E71D6"/>
    <w:rsid w:val="002E73F3"/>
    <w:rsid w:val="002E74FD"/>
    <w:rsid w:val="002E755D"/>
    <w:rsid w:val="002E7677"/>
    <w:rsid w:val="002E7685"/>
    <w:rsid w:val="002E77FF"/>
    <w:rsid w:val="002E7839"/>
    <w:rsid w:val="002E7BC6"/>
    <w:rsid w:val="002E7C0F"/>
    <w:rsid w:val="002E7EFE"/>
    <w:rsid w:val="002F01BF"/>
    <w:rsid w:val="002F0387"/>
    <w:rsid w:val="002F0737"/>
    <w:rsid w:val="002F075F"/>
    <w:rsid w:val="002F07E5"/>
    <w:rsid w:val="002F07EF"/>
    <w:rsid w:val="002F084A"/>
    <w:rsid w:val="002F0903"/>
    <w:rsid w:val="002F0917"/>
    <w:rsid w:val="002F0B46"/>
    <w:rsid w:val="002F0D62"/>
    <w:rsid w:val="002F0E9C"/>
    <w:rsid w:val="002F0FCA"/>
    <w:rsid w:val="002F16D7"/>
    <w:rsid w:val="002F184B"/>
    <w:rsid w:val="002F1A77"/>
    <w:rsid w:val="002F1C90"/>
    <w:rsid w:val="002F1DFD"/>
    <w:rsid w:val="002F1E19"/>
    <w:rsid w:val="002F251A"/>
    <w:rsid w:val="002F2584"/>
    <w:rsid w:val="002F264C"/>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4CBA"/>
    <w:rsid w:val="002F5185"/>
    <w:rsid w:val="002F54BE"/>
    <w:rsid w:val="002F5BFA"/>
    <w:rsid w:val="002F5C79"/>
    <w:rsid w:val="002F5C89"/>
    <w:rsid w:val="002F5CBC"/>
    <w:rsid w:val="002F5CBD"/>
    <w:rsid w:val="002F5F93"/>
    <w:rsid w:val="002F6229"/>
    <w:rsid w:val="002F62F8"/>
    <w:rsid w:val="002F6660"/>
    <w:rsid w:val="002F68CA"/>
    <w:rsid w:val="002F6925"/>
    <w:rsid w:val="002F6E21"/>
    <w:rsid w:val="002F7222"/>
    <w:rsid w:val="002F73A1"/>
    <w:rsid w:val="002F74FF"/>
    <w:rsid w:val="002F7D28"/>
    <w:rsid w:val="002F7D3D"/>
    <w:rsid w:val="002F7E33"/>
    <w:rsid w:val="003000D5"/>
    <w:rsid w:val="00300A7E"/>
    <w:rsid w:val="00300BCF"/>
    <w:rsid w:val="00300C3F"/>
    <w:rsid w:val="003013A7"/>
    <w:rsid w:val="00301464"/>
    <w:rsid w:val="00301500"/>
    <w:rsid w:val="00301661"/>
    <w:rsid w:val="00301757"/>
    <w:rsid w:val="003018B7"/>
    <w:rsid w:val="003018E0"/>
    <w:rsid w:val="00301D1F"/>
    <w:rsid w:val="00301FC5"/>
    <w:rsid w:val="00301FCA"/>
    <w:rsid w:val="00302159"/>
    <w:rsid w:val="00302331"/>
    <w:rsid w:val="0030253F"/>
    <w:rsid w:val="0030264F"/>
    <w:rsid w:val="003028C4"/>
    <w:rsid w:val="00302B4D"/>
    <w:rsid w:val="00302C42"/>
    <w:rsid w:val="003031AD"/>
    <w:rsid w:val="00303362"/>
    <w:rsid w:val="00303528"/>
    <w:rsid w:val="00303AED"/>
    <w:rsid w:val="00303BBF"/>
    <w:rsid w:val="00303D3A"/>
    <w:rsid w:val="003040FA"/>
    <w:rsid w:val="003041C3"/>
    <w:rsid w:val="00304308"/>
    <w:rsid w:val="00304594"/>
    <w:rsid w:val="0030474C"/>
    <w:rsid w:val="003048A7"/>
    <w:rsid w:val="00304985"/>
    <w:rsid w:val="00304D4F"/>
    <w:rsid w:val="00304FFE"/>
    <w:rsid w:val="00305106"/>
    <w:rsid w:val="00305150"/>
    <w:rsid w:val="00305173"/>
    <w:rsid w:val="0030532D"/>
    <w:rsid w:val="0030544C"/>
    <w:rsid w:val="0030553D"/>
    <w:rsid w:val="003057A9"/>
    <w:rsid w:val="003059A1"/>
    <w:rsid w:val="00305AF8"/>
    <w:rsid w:val="00305CB8"/>
    <w:rsid w:val="0030628E"/>
    <w:rsid w:val="003062CE"/>
    <w:rsid w:val="00306359"/>
    <w:rsid w:val="00306B1D"/>
    <w:rsid w:val="00306BA4"/>
    <w:rsid w:val="00306CAB"/>
    <w:rsid w:val="00306DB6"/>
    <w:rsid w:val="00306FB3"/>
    <w:rsid w:val="00307009"/>
    <w:rsid w:val="0030719C"/>
    <w:rsid w:val="003073CC"/>
    <w:rsid w:val="00307554"/>
    <w:rsid w:val="003104F2"/>
    <w:rsid w:val="0031055C"/>
    <w:rsid w:val="00310563"/>
    <w:rsid w:val="00310803"/>
    <w:rsid w:val="00310837"/>
    <w:rsid w:val="00310CDC"/>
    <w:rsid w:val="00310F71"/>
    <w:rsid w:val="00311192"/>
    <w:rsid w:val="003111C6"/>
    <w:rsid w:val="00311693"/>
    <w:rsid w:val="00311790"/>
    <w:rsid w:val="00311869"/>
    <w:rsid w:val="00311DE7"/>
    <w:rsid w:val="00311F41"/>
    <w:rsid w:val="00311F55"/>
    <w:rsid w:val="00312249"/>
    <w:rsid w:val="00312380"/>
    <w:rsid w:val="003123F0"/>
    <w:rsid w:val="003124C4"/>
    <w:rsid w:val="003128E8"/>
    <w:rsid w:val="00312C5C"/>
    <w:rsid w:val="00312D4B"/>
    <w:rsid w:val="00312E89"/>
    <w:rsid w:val="003131E0"/>
    <w:rsid w:val="00313335"/>
    <w:rsid w:val="003133C4"/>
    <w:rsid w:val="003133DC"/>
    <w:rsid w:val="0031342C"/>
    <w:rsid w:val="003136BD"/>
    <w:rsid w:val="00313C1D"/>
    <w:rsid w:val="00313E43"/>
    <w:rsid w:val="003141DE"/>
    <w:rsid w:val="003144D4"/>
    <w:rsid w:val="003144F5"/>
    <w:rsid w:val="00314570"/>
    <w:rsid w:val="003145D4"/>
    <w:rsid w:val="00314683"/>
    <w:rsid w:val="00314BBC"/>
    <w:rsid w:val="00314E49"/>
    <w:rsid w:val="00314F34"/>
    <w:rsid w:val="00314F59"/>
    <w:rsid w:val="0031509B"/>
    <w:rsid w:val="003150DF"/>
    <w:rsid w:val="003150E5"/>
    <w:rsid w:val="0031514B"/>
    <w:rsid w:val="0031522F"/>
    <w:rsid w:val="0031525D"/>
    <w:rsid w:val="00315621"/>
    <w:rsid w:val="00315A94"/>
    <w:rsid w:val="00315BC3"/>
    <w:rsid w:val="00316034"/>
    <w:rsid w:val="003160DE"/>
    <w:rsid w:val="003162FB"/>
    <w:rsid w:val="0031662F"/>
    <w:rsid w:val="003166BA"/>
    <w:rsid w:val="00316760"/>
    <w:rsid w:val="00316981"/>
    <w:rsid w:val="00316BE3"/>
    <w:rsid w:val="00316D32"/>
    <w:rsid w:val="00316F5C"/>
    <w:rsid w:val="003171DB"/>
    <w:rsid w:val="00317265"/>
    <w:rsid w:val="0031736D"/>
    <w:rsid w:val="00317513"/>
    <w:rsid w:val="0031767F"/>
    <w:rsid w:val="00317A00"/>
    <w:rsid w:val="00320084"/>
    <w:rsid w:val="00320316"/>
    <w:rsid w:val="0032049D"/>
    <w:rsid w:val="003205C6"/>
    <w:rsid w:val="0032065F"/>
    <w:rsid w:val="00320D2D"/>
    <w:rsid w:val="00321372"/>
    <w:rsid w:val="0032146E"/>
    <w:rsid w:val="00321581"/>
    <w:rsid w:val="003215AD"/>
    <w:rsid w:val="003216A7"/>
    <w:rsid w:val="00321879"/>
    <w:rsid w:val="00321A8F"/>
    <w:rsid w:val="00321EA9"/>
    <w:rsid w:val="00322180"/>
    <w:rsid w:val="003221D2"/>
    <w:rsid w:val="0032233E"/>
    <w:rsid w:val="00322376"/>
    <w:rsid w:val="003224EC"/>
    <w:rsid w:val="00322615"/>
    <w:rsid w:val="00322621"/>
    <w:rsid w:val="003226F9"/>
    <w:rsid w:val="00322E7F"/>
    <w:rsid w:val="00323138"/>
    <w:rsid w:val="0032362C"/>
    <w:rsid w:val="003236F5"/>
    <w:rsid w:val="003238AA"/>
    <w:rsid w:val="00323A1D"/>
    <w:rsid w:val="00323AB7"/>
    <w:rsid w:val="00323B8E"/>
    <w:rsid w:val="0032405E"/>
    <w:rsid w:val="00324218"/>
    <w:rsid w:val="00324299"/>
    <w:rsid w:val="003244E8"/>
    <w:rsid w:val="003244EB"/>
    <w:rsid w:val="003245C9"/>
    <w:rsid w:val="003246C2"/>
    <w:rsid w:val="0032515A"/>
    <w:rsid w:val="00325518"/>
    <w:rsid w:val="00325689"/>
    <w:rsid w:val="003256BD"/>
    <w:rsid w:val="00325875"/>
    <w:rsid w:val="003259F8"/>
    <w:rsid w:val="00325AA3"/>
    <w:rsid w:val="00325B65"/>
    <w:rsid w:val="00325F12"/>
    <w:rsid w:val="00325FDF"/>
    <w:rsid w:val="0032615D"/>
    <w:rsid w:val="00326469"/>
    <w:rsid w:val="003265D7"/>
    <w:rsid w:val="003267E4"/>
    <w:rsid w:val="003268AF"/>
    <w:rsid w:val="00326A7A"/>
    <w:rsid w:val="00326A8B"/>
    <w:rsid w:val="0032700A"/>
    <w:rsid w:val="0032701E"/>
    <w:rsid w:val="0032709C"/>
    <w:rsid w:val="00327487"/>
    <w:rsid w:val="0032791F"/>
    <w:rsid w:val="00327BC9"/>
    <w:rsid w:val="00327D46"/>
    <w:rsid w:val="00327DBF"/>
    <w:rsid w:val="00327DE1"/>
    <w:rsid w:val="00327DFE"/>
    <w:rsid w:val="00327FAF"/>
    <w:rsid w:val="0033047B"/>
    <w:rsid w:val="003307CA"/>
    <w:rsid w:val="00330E13"/>
    <w:rsid w:val="00330E38"/>
    <w:rsid w:val="00330ED3"/>
    <w:rsid w:val="003311DE"/>
    <w:rsid w:val="003311E0"/>
    <w:rsid w:val="00331345"/>
    <w:rsid w:val="00331658"/>
    <w:rsid w:val="00331876"/>
    <w:rsid w:val="00331B2A"/>
    <w:rsid w:val="00331CD6"/>
    <w:rsid w:val="00331E0D"/>
    <w:rsid w:val="00331FFA"/>
    <w:rsid w:val="00332243"/>
    <w:rsid w:val="003324AB"/>
    <w:rsid w:val="0033267A"/>
    <w:rsid w:val="00332706"/>
    <w:rsid w:val="00332789"/>
    <w:rsid w:val="00332C2D"/>
    <w:rsid w:val="00332C40"/>
    <w:rsid w:val="0033330B"/>
    <w:rsid w:val="003333DF"/>
    <w:rsid w:val="0033364A"/>
    <w:rsid w:val="00334221"/>
    <w:rsid w:val="0033432A"/>
    <w:rsid w:val="0033454B"/>
    <w:rsid w:val="00334592"/>
    <w:rsid w:val="00334AB4"/>
    <w:rsid w:val="0033506F"/>
    <w:rsid w:val="00335263"/>
    <w:rsid w:val="003352D9"/>
    <w:rsid w:val="0033554E"/>
    <w:rsid w:val="00335663"/>
    <w:rsid w:val="00335763"/>
    <w:rsid w:val="0033585D"/>
    <w:rsid w:val="003360F4"/>
    <w:rsid w:val="003361FD"/>
    <w:rsid w:val="00336320"/>
    <w:rsid w:val="00336553"/>
    <w:rsid w:val="00336779"/>
    <w:rsid w:val="00336BE4"/>
    <w:rsid w:val="00336BF0"/>
    <w:rsid w:val="00336D6F"/>
    <w:rsid w:val="00336D95"/>
    <w:rsid w:val="00336DF2"/>
    <w:rsid w:val="00336F46"/>
    <w:rsid w:val="00337015"/>
    <w:rsid w:val="003372AD"/>
    <w:rsid w:val="00340161"/>
    <w:rsid w:val="0034027C"/>
    <w:rsid w:val="00340307"/>
    <w:rsid w:val="00340414"/>
    <w:rsid w:val="0034052A"/>
    <w:rsid w:val="003405E4"/>
    <w:rsid w:val="003407EC"/>
    <w:rsid w:val="00340902"/>
    <w:rsid w:val="00340E0F"/>
    <w:rsid w:val="00341071"/>
    <w:rsid w:val="00341223"/>
    <w:rsid w:val="00341806"/>
    <w:rsid w:val="00341EA9"/>
    <w:rsid w:val="003421E3"/>
    <w:rsid w:val="0034232C"/>
    <w:rsid w:val="003425F4"/>
    <w:rsid w:val="0034280C"/>
    <w:rsid w:val="0034287E"/>
    <w:rsid w:val="00342983"/>
    <w:rsid w:val="00342D41"/>
    <w:rsid w:val="00342F3F"/>
    <w:rsid w:val="003434A9"/>
    <w:rsid w:val="003437D1"/>
    <w:rsid w:val="0034389A"/>
    <w:rsid w:val="00344102"/>
    <w:rsid w:val="0034413A"/>
    <w:rsid w:val="0034477C"/>
    <w:rsid w:val="00344882"/>
    <w:rsid w:val="0034488A"/>
    <w:rsid w:val="00344DC4"/>
    <w:rsid w:val="00344E66"/>
    <w:rsid w:val="00345263"/>
    <w:rsid w:val="003452CB"/>
    <w:rsid w:val="003453DC"/>
    <w:rsid w:val="0034573B"/>
    <w:rsid w:val="00345997"/>
    <w:rsid w:val="00345A2F"/>
    <w:rsid w:val="00345C06"/>
    <w:rsid w:val="00345DC3"/>
    <w:rsid w:val="00345E16"/>
    <w:rsid w:val="00345FD2"/>
    <w:rsid w:val="003460C1"/>
    <w:rsid w:val="00346355"/>
    <w:rsid w:val="003463FB"/>
    <w:rsid w:val="00346500"/>
    <w:rsid w:val="00346524"/>
    <w:rsid w:val="0034695A"/>
    <w:rsid w:val="00346D29"/>
    <w:rsid w:val="00346F06"/>
    <w:rsid w:val="0034702C"/>
    <w:rsid w:val="0034726B"/>
    <w:rsid w:val="003472A4"/>
    <w:rsid w:val="003473A4"/>
    <w:rsid w:val="00347455"/>
    <w:rsid w:val="003478E3"/>
    <w:rsid w:val="00347C37"/>
    <w:rsid w:val="00347C8E"/>
    <w:rsid w:val="00350363"/>
    <w:rsid w:val="003506AB"/>
    <w:rsid w:val="00350BF1"/>
    <w:rsid w:val="00351060"/>
    <w:rsid w:val="00351183"/>
    <w:rsid w:val="0035138E"/>
    <w:rsid w:val="00351597"/>
    <w:rsid w:val="003517B0"/>
    <w:rsid w:val="00351829"/>
    <w:rsid w:val="003518D7"/>
    <w:rsid w:val="00351A25"/>
    <w:rsid w:val="00351A8B"/>
    <w:rsid w:val="00351C98"/>
    <w:rsid w:val="00352839"/>
    <w:rsid w:val="00352E51"/>
    <w:rsid w:val="00352E94"/>
    <w:rsid w:val="0035301E"/>
    <w:rsid w:val="0035314C"/>
    <w:rsid w:val="00353630"/>
    <w:rsid w:val="003537C3"/>
    <w:rsid w:val="003538D4"/>
    <w:rsid w:val="00353A67"/>
    <w:rsid w:val="00353C8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614"/>
    <w:rsid w:val="003558B7"/>
    <w:rsid w:val="003558F0"/>
    <w:rsid w:val="0035590F"/>
    <w:rsid w:val="0035596B"/>
    <w:rsid w:val="00355FCE"/>
    <w:rsid w:val="00356170"/>
    <w:rsid w:val="00356453"/>
    <w:rsid w:val="003565A3"/>
    <w:rsid w:val="003566F6"/>
    <w:rsid w:val="003567C4"/>
    <w:rsid w:val="003569B5"/>
    <w:rsid w:val="003569F6"/>
    <w:rsid w:val="00356A24"/>
    <w:rsid w:val="00356C22"/>
    <w:rsid w:val="00356FB5"/>
    <w:rsid w:val="0035722B"/>
    <w:rsid w:val="00357785"/>
    <w:rsid w:val="00357860"/>
    <w:rsid w:val="0035796A"/>
    <w:rsid w:val="00357CBD"/>
    <w:rsid w:val="0036034D"/>
    <w:rsid w:val="0036038F"/>
    <w:rsid w:val="003604F9"/>
    <w:rsid w:val="0036050B"/>
    <w:rsid w:val="0036075F"/>
    <w:rsid w:val="00360813"/>
    <w:rsid w:val="00360843"/>
    <w:rsid w:val="00360CD7"/>
    <w:rsid w:val="00360FB6"/>
    <w:rsid w:val="0036143D"/>
    <w:rsid w:val="00361667"/>
    <w:rsid w:val="003618BA"/>
    <w:rsid w:val="00361C4E"/>
    <w:rsid w:val="00362263"/>
    <w:rsid w:val="00362581"/>
    <w:rsid w:val="003626BD"/>
    <w:rsid w:val="003626E2"/>
    <w:rsid w:val="00362778"/>
    <w:rsid w:val="00362E3E"/>
    <w:rsid w:val="00362E87"/>
    <w:rsid w:val="00362FDA"/>
    <w:rsid w:val="003631EB"/>
    <w:rsid w:val="00363305"/>
    <w:rsid w:val="0036339A"/>
    <w:rsid w:val="003633E9"/>
    <w:rsid w:val="003634B1"/>
    <w:rsid w:val="003634DB"/>
    <w:rsid w:val="0036391E"/>
    <w:rsid w:val="00363B79"/>
    <w:rsid w:val="00363CAA"/>
    <w:rsid w:val="00363D0C"/>
    <w:rsid w:val="00363EA8"/>
    <w:rsid w:val="00363EDA"/>
    <w:rsid w:val="00363F5F"/>
    <w:rsid w:val="00364082"/>
    <w:rsid w:val="00364184"/>
    <w:rsid w:val="0036444E"/>
    <w:rsid w:val="003647AB"/>
    <w:rsid w:val="003647CD"/>
    <w:rsid w:val="0036497A"/>
    <w:rsid w:val="003649DE"/>
    <w:rsid w:val="003649F6"/>
    <w:rsid w:val="00364D92"/>
    <w:rsid w:val="00364FD9"/>
    <w:rsid w:val="00364FDD"/>
    <w:rsid w:val="00365332"/>
    <w:rsid w:val="00365474"/>
    <w:rsid w:val="00365A8C"/>
    <w:rsid w:val="00365CEF"/>
    <w:rsid w:val="003661FE"/>
    <w:rsid w:val="003662AA"/>
    <w:rsid w:val="0036632D"/>
    <w:rsid w:val="0036633B"/>
    <w:rsid w:val="00366B8E"/>
    <w:rsid w:val="00366CB5"/>
    <w:rsid w:val="00366CC1"/>
    <w:rsid w:val="00366D7A"/>
    <w:rsid w:val="00366E34"/>
    <w:rsid w:val="003672AE"/>
    <w:rsid w:val="003672E0"/>
    <w:rsid w:val="003674DC"/>
    <w:rsid w:val="0036761C"/>
    <w:rsid w:val="00367663"/>
    <w:rsid w:val="00367816"/>
    <w:rsid w:val="00367877"/>
    <w:rsid w:val="00367A0F"/>
    <w:rsid w:val="00370162"/>
    <w:rsid w:val="00370760"/>
    <w:rsid w:val="003708FB"/>
    <w:rsid w:val="00370C63"/>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2B59"/>
    <w:rsid w:val="00372DE9"/>
    <w:rsid w:val="003736EF"/>
    <w:rsid w:val="003737A4"/>
    <w:rsid w:val="00373A7A"/>
    <w:rsid w:val="00373B68"/>
    <w:rsid w:val="00373BE7"/>
    <w:rsid w:val="00373DF3"/>
    <w:rsid w:val="00373E68"/>
    <w:rsid w:val="00373F0E"/>
    <w:rsid w:val="00374016"/>
    <w:rsid w:val="003745FF"/>
    <w:rsid w:val="0037462C"/>
    <w:rsid w:val="00374D2B"/>
    <w:rsid w:val="003751BA"/>
    <w:rsid w:val="003751F0"/>
    <w:rsid w:val="00375337"/>
    <w:rsid w:val="00375392"/>
    <w:rsid w:val="003754F6"/>
    <w:rsid w:val="00375712"/>
    <w:rsid w:val="00375A5E"/>
    <w:rsid w:val="00375F08"/>
    <w:rsid w:val="0037606A"/>
    <w:rsid w:val="00376D85"/>
    <w:rsid w:val="00376F5A"/>
    <w:rsid w:val="003776AE"/>
    <w:rsid w:val="0037770B"/>
    <w:rsid w:val="00377A52"/>
    <w:rsid w:val="00377FF8"/>
    <w:rsid w:val="0038032B"/>
    <w:rsid w:val="0038051C"/>
    <w:rsid w:val="00380565"/>
    <w:rsid w:val="00380567"/>
    <w:rsid w:val="0038056A"/>
    <w:rsid w:val="00380672"/>
    <w:rsid w:val="003806E0"/>
    <w:rsid w:val="0038074B"/>
    <w:rsid w:val="0038094F"/>
    <w:rsid w:val="00380C20"/>
    <w:rsid w:val="00380C3D"/>
    <w:rsid w:val="00380D43"/>
    <w:rsid w:val="00381009"/>
    <w:rsid w:val="00381445"/>
    <w:rsid w:val="0038164D"/>
    <w:rsid w:val="003817F3"/>
    <w:rsid w:val="00381A8C"/>
    <w:rsid w:val="00381B6E"/>
    <w:rsid w:val="00381B90"/>
    <w:rsid w:val="00381E1F"/>
    <w:rsid w:val="00381F8B"/>
    <w:rsid w:val="0038215C"/>
    <w:rsid w:val="00382467"/>
    <w:rsid w:val="003824F8"/>
    <w:rsid w:val="00382700"/>
    <w:rsid w:val="00382AA7"/>
    <w:rsid w:val="00382CFF"/>
    <w:rsid w:val="00382E48"/>
    <w:rsid w:val="00382E63"/>
    <w:rsid w:val="00382E84"/>
    <w:rsid w:val="00382EC5"/>
    <w:rsid w:val="00382EEC"/>
    <w:rsid w:val="0038312B"/>
    <w:rsid w:val="003831CA"/>
    <w:rsid w:val="0038325D"/>
    <w:rsid w:val="00383386"/>
    <w:rsid w:val="00383784"/>
    <w:rsid w:val="003837AF"/>
    <w:rsid w:val="00383A41"/>
    <w:rsid w:val="00383DDB"/>
    <w:rsid w:val="00383DEF"/>
    <w:rsid w:val="0038408C"/>
    <w:rsid w:val="00384285"/>
    <w:rsid w:val="00384366"/>
    <w:rsid w:val="00384586"/>
    <w:rsid w:val="0038466D"/>
    <w:rsid w:val="00384705"/>
    <w:rsid w:val="0038474C"/>
    <w:rsid w:val="003849A6"/>
    <w:rsid w:val="00384B1F"/>
    <w:rsid w:val="00384DCE"/>
    <w:rsid w:val="00384E40"/>
    <w:rsid w:val="00384F08"/>
    <w:rsid w:val="00384F3E"/>
    <w:rsid w:val="00384F99"/>
    <w:rsid w:val="0038500D"/>
    <w:rsid w:val="003852AB"/>
    <w:rsid w:val="003852DC"/>
    <w:rsid w:val="00385341"/>
    <w:rsid w:val="00385371"/>
    <w:rsid w:val="00385713"/>
    <w:rsid w:val="0038596F"/>
    <w:rsid w:val="00385E59"/>
    <w:rsid w:val="003864D9"/>
    <w:rsid w:val="0038655A"/>
    <w:rsid w:val="0038679F"/>
    <w:rsid w:val="0038684A"/>
    <w:rsid w:val="00386A7A"/>
    <w:rsid w:val="00386EA6"/>
    <w:rsid w:val="00387328"/>
    <w:rsid w:val="0038741E"/>
    <w:rsid w:val="003877A0"/>
    <w:rsid w:val="00387877"/>
    <w:rsid w:val="0038792C"/>
    <w:rsid w:val="00387A95"/>
    <w:rsid w:val="00387F10"/>
    <w:rsid w:val="00387F8F"/>
    <w:rsid w:val="003902E0"/>
    <w:rsid w:val="00390925"/>
    <w:rsid w:val="00390ED8"/>
    <w:rsid w:val="003910FA"/>
    <w:rsid w:val="003911AA"/>
    <w:rsid w:val="003911ED"/>
    <w:rsid w:val="00391245"/>
    <w:rsid w:val="003914A7"/>
    <w:rsid w:val="003916E0"/>
    <w:rsid w:val="00391836"/>
    <w:rsid w:val="0039184B"/>
    <w:rsid w:val="00391B05"/>
    <w:rsid w:val="00391CE6"/>
    <w:rsid w:val="003921D2"/>
    <w:rsid w:val="003921F6"/>
    <w:rsid w:val="003923D4"/>
    <w:rsid w:val="00392DA4"/>
    <w:rsid w:val="00392EDF"/>
    <w:rsid w:val="00393153"/>
    <w:rsid w:val="003931EB"/>
    <w:rsid w:val="003935C2"/>
    <w:rsid w:val="00393733"/>
    <w:rsid w:val="0039428B"/>
    <w:rsid w:val="00394431"/>
    <w:rsid w:val="003947BF"/>
    <w:rsid w:val="00394D07"/>
    <w:rsid w:val="003953C9"/>
    <w:rsid w:val="0039542A"/>
    <w:rsid w:val="00395696"/>
    <w:rsid w:val="0039595F"/>
    <w:rsid w:val="00395CD3"/>
    <w:rsid w:val="00396337"/>
    <w:rsid w:val="003963F8"/>
    <w:rsid w:val="003967D5"/>
    <w:rsid w:val="003969CB"/>
    <w:rsid w:val="003969FA"/>
    <w:rsid w:val="00396F1B"/>
    <w:rsid w:val="0039756F"/>
    <w:rsid w:val="003979EF"/>
    <w:rsid w:val="00397AAE"/>
    <w:rsid w:val="00397ABE"/>
    <w:rsid w:val="00397AD5"/>
    <w:rsid w:val="00397BCC"/>
    <w:rsid w:val="003A0313"/>
    <w:rsid w:val="003A0477"/>
    <w:rsid w:val="003A0697"/>
    <w:rsid w:val="003A085A"/>
    <w:rsid w:val="003A0AE8"/>
    <w:rsid w:val="003A0E4D"/>
    <w:rsid w:val="003A1155"/>
    <w:rsid w:val="003A14EA"/>
    <w:rsid w:val="003A158A"/>
    <w:rsid w:val="003A1791"/>
    <w:rsid w:val="003A18D3"/>
    <w:rsid w:val="003A1C0A"/>
    <w:rsid w:val="003A203C"/>
    <w:rsid w:val="003A21D5"/>
    <w:rsid w:val="003A228A"/>
    <w:rsid w:val="003A23ED"/>
    <w:rsid w:val="003A2413"/>
    <w:rsid w:val="003A2D08"/>
    <w:rsid w:val="003A30C4"/>
    <w:rsid w:val="003A317D"/>
    <w:rsid w:val="003A34AA"/>
    <w:rsid w:val="003A34B6"/>
    <w:rsid w:val="003A3652"/>
    <w:rsid w:val="003A39BE"/>
    <w:rsid w:val="003A39F9"/>
    <w:rsid w:val="003A39FB"/>
    <w:rsid w:val="003A3A2B"/>
    <w:rsid w:val="003A4056"/>
    <w:rsid w:val="003A4496"/>
    <w:rsid w:val="003A4524"/>
    <w:rsid w:val="003A458F"/>
    <w:rsid w:val="003A46D1"/>
    <w:rsid w:val="003A4800"/>
    <w:rsid w:val="003A48DC"/>
    <w:rsid w:val="003A4A33"/>
    <w:rsid w:val="003A4EA6"/>
    <w:rsid w:val="003A5050"/>
    <w:rsid w:val="003A5089"/>
    <w:rsid w:val="003A50F1"/>
    <w:rsid w:val="003A546A"/>
    <w:rsid w:val="003A55E8"/>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949"/>
    <w:rsid w:val="003A7A20"/>
    <w:rsid w:val="003A7A37"/>
    <w:rsid w:val="003A7E66"/>
    <w:rsid w:val="003B0029"/>
    <w:rsid w:val="003B00EE"/>
    <w:rsid w:val="003B0531"/>
    <w:rsid w:val="003B0809"/>
    <w:rsid w:val="003B0952"/>
    <w:rsid w:val="003B0B64"/>
    <w:rsid w:val="003B0CB4"/>
    <w:rsid w:val="003B0ED7"/>
    <w:rsid w:val="003B0F03"/>
    <w:rsid w:val="003B0FE3"/>
    <w:rsid w:val="003B12A9"/>
    <w:rsid w:val="003B142A"/>
    <w:rsid w:val="003B1B77"/>
    <w:rsid w:val="003B27BB"/>
    <w:rsid w:val="003B2EF4"/>
    <w:rsid w:val="003B2FC1"/>
    <w:rsid w:val="003B3193"/>
    <w:rsid w:val="003B336E"/>
    <w:rsid w:val="003B344A"/>
    <w:rsid w:val="003B39F7"/>
    <w:rsid w:val="003B3A75"/>
    <w:rsid w:val="003B3A7C"/>
    <w:rsid w:val="003B3CC5"/>
    <w:rsid w:val="003B3DBA"/>
    <w:rsid w:val="003B3F0A"/>
    <w:rsid w:val="003B4848"/>
    <w:rsid w:val="003B4B8A"/>
    <w:rsid w:val="003B5116"/>
    <w:rsid w:val="003B517C"/>
    <w:rsid w:val="003B5299"/>
    <w:rsid w:val="003B568E"/>
    <w:rsid w:val="003B56F9"/>
    <w:rsid w:val="003B580C"/>
    <w:rsid w:val="003B586F"/>
    <w:rsid w:val="003B5890"/>
    <w:rsid w:val="003B58BD"/>
    <w:rsid w:val="003B5CDE"/>
    <w:rsid w:val="003B5DA6"/>
    <w:rsid w:val="003B5DCC"/>
    <w:rsid w:val="003B6396"/>
    <w:rsid w:val="003B63E3"/>
    <w:rsid w:val="003B641A"/>
    <w:rsid w:val="003B65FA"/>
    <w:rsid w:val="003B6B45"/>
    <w:rsid w:val="003B6C66"/>
    <w:rsid w:val="003B6CE5"/>
    <w:rsid w:val="003B6D5B"/>
    <w:rsid w:val="003B6F04"/>
    <w:rsid w:val="003B707E"/>
    <w:rsid w:val="003B7080"/>
    <w:rsid w:val="003B75F9"/>
    <w:rsid w:val="003B7E6F"/>
    <w:rsid w:val="003B7F3E"/>
    <w:rsid w:val="003B7FCB"/>
    <w:rsid w:val="003C0020"/>
    <w:rsid w:val="003C0384"/>
    <w:rsid w:val="003C0408"/>
    <w:rsid w:val="003C05C9"/>
    <w:rsid w:val="003C0828"/>
    <w:rsid w:val="003C0AF8"/>
    <w:rsid w:val="003C0BEB"/>
    <w:rsid w:val="003C0D9E"/>
    <w:rsid w:val="003C0E14"/>
    <w:rsid w:val="003C117E"/>
    <w:rsid w:val="003C1439"/>
    <w:rsid w:val="003C1451"/>
    <w:rsid w:val="003C1B2A"/>
    <w:rsid w:val="003C1CC8"/>
    <w:rsid w:val="003C1F9E"/>
    <w:rsid w:val="003C2241"/>
    <w:rsid w:val="003C2295"/>
    <w:rsid w:val="003C22AD"/>
    <w:rsid w:val="003C23BD"/>
    <w:rsid w:val="003C2433"/>
    <w:rsid w:val="003C2472"/>
    <w:rsid w:val="003C2870"/>
    <w:rsid w:val="003C2937"/>
    <w:rsid w:val="003C2C3C"/>
    <w:rsid w:val="003C2CBF"/>
    <w:rsid w:val="003C2E5A"/>
    <w:rsid w:val="003C377F"/>
    <w:rsid w:val="003C37CC"/>
    <w:rsid w:val="003C38D0"/>
    <w:rsid w:val="003C396C"/>
    <w:rsid w:val="003C3A80"/>
    <w:rsid w:val="003C3B8C"/>
    <w:rsid w:val="003C42E8"/>
    <w:rsid w:val="003C433E"/>
    <w:rsid w:val="003C43A6"/>
    <w:rsid w:val="003C43F9"/>
    <w:rsid w:val="003C4815"/>
    <w:rsid w:val="003C4A8F"/>
    <w:rsid w:val="003C4C3B"/>
    <w:rsid w:val="003C4D56"/>
    <w:rsid w:val="003C4DBD"/>
    <w:rsid w:val="003C4E3A"/>
    <w:rsid w:val="003C4EC9"/>
    <w:rsid w:val="003C4F67"/>
    <w:rsid w:val="003C508D"/>
    <w:rsid w:val="003C548A"/>
    <w:rsid w:val="003C5523"/>
    <w:rsid w:val="003C5549"/>
    <w:rsid w:val="003C583F"/>
    <w:rsid w:val="003C5DA4"/>
    <w:rsid w:val="003C657E"/>
    <w:rsid w:val="003C6660"/>
    <w:rsid w:val="003C66A2"/>
    <w:rsid w:val="003C66AA"/>
    <w:rsid w:val="003C6709"/>
    <w:rsid w:val="003C67F4"/>
    <w:rsid w:val="003C68F4"/>
    <w:rsid w:val="003C69BC"/>
    <w:rsid w:val="003C6B97"/>
    <w:rsid w:val="003C6D10"/>
    <w:rsid w:val="003C6ED2"/>
    <w:rsid w:val="003C71E1"/>
    <w:rsid w:val="003C78B1"/>
    <w:rsid w:val="003C79C5"/>
    <w:rsid w:val="003C7D23"/>
    <w:rsid w:val="003C7D7A"/>
    <w:rsid w:val="003D02B1"/>
    <w:rsid w:val="003D02EC"/>
    <w:rsid w:val="003D0328"/>
    <w:rsid w:val="003D03EF"/>
    <w:rsid w:val="003D0430"/>
    <w:rsid w:val="003D0FCC"/>
    <w:rsid w:val="003D13CA"/>
    <w:rsid w:val="003D1853"/>
    <w:rsid w:val="003D2395"/>
    <w:rsid w:val="003D247B"/>
    <w:rsid w:val="003D2595"/>
    <w:rsid w:val="003D2597"/>
    <w:rsid w:val="003D2786"/>
    <w:rsid w:val="003D27D2"/>
    <w:rsid w:val="003D2A5C"/>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909"/>
    <w:rsid w:val="003D4A29"/>
    <w:rsid w:val="003D4A4B"/>
    <w:rsid w:val="003D4AF2"/>
    <w:rsid w:val="003D4BD5"/>
    <w:rsid w:val="003D4C08"/>
    <w:rsid w:val="003D519E"/>
    <w:rsid w:val="003D5220"/>
    <w:rsid w:val="003D52C4"/>
    <w:rsid w:val="003D537C"/>
    <w:rsid w:val="003D5841"/>
    <w:rsid w:val="003D5BC9"/>
    <w:rsid w:val="003D5C07"/>
    <w:rsid w:val="003D69DA"/>
    <w:rsid w:val="003D6B72"/>
    <w:rsid w:val="003D6E78"/>
    <w:rsid w:val="003D728E"/>
    <w:rsid w:val="003D7C9F"/>
    <w:rsid w:val="003D7EE3"/>
    <w:rsid w:val="003E0308"/>
    <w:rsid w:val="003E03C8"/>
    <w:rsid w:val="003E05BE"/>
    <w:rsid w:val="003E0700"/>
    <w:rsid w:val="003E07B6"/>
    <w:rsid w:val="003E0980"/>
    <w:rsid w:val="003E0A96"/>
    <w:rsid w:val="003E0DAF"/>
    <w:rsid w:val="003E10EF"/>
    <w:rsid w:val="003E10FA"/>
    <w:rsid w:val="003E1101"/>
    <w:rsid w:val="003E1423"/>
    <w:rsid w:val="003E153D"/>
    <w:rsid w:val="003E190C"/>
    <w:rsid w:val="003E19B1"/>
    <w:rsid w:val="003E19F7"/>
    <w:rsid w:val="003E1EFA"/>
    <w:rsid w:val="003E1FDA"/>
    <w:rsid w:val="003E2132"/>
    <w:rsid w:val="003E214C"/>
    <w:rsid w:val="003E231F"/>
    <w:rsid w:val="003E26C8"/>
    <w:rsid w:val="003E2A70"/>
    <w:rsid w:val="003E2B89"/>
    <w:rsid w:val="003E2C05"/>
    <w:rsid w:val="003E2DA4"/>
    <w:rsid w:val="003E33BB"/>
    <w:rsid w:val="003E3592"/>
    <w:rsid w:val="003E372F"/>
    <w:rsid w:val="003E3D90"/>
    <w:rsid w:val="003E41B8"/>
    <w:rsid w:val="003E46AC"/>
    <w:rsid w:val="003E4841"/>
    <w:rsid w:val="003E4916"/>
    <w:rsid w:val="003E4A66"/>
    <w:rsid w:val="003E503B"/>
    <w:rsid w:val="003E5157"/>
    <w:rsid w:val="003E563D"/>
    <w:rsid w:val="003E579C"/>
    <w:rsid w:val="003E5869"/>
    <w:rsid w:val="003E5BDF"/>
    <w:rsid w:val="003E5D36"/>
    <w:rsid w:val="003E5DBC"/>
    <w:rsid w:val="003E5E8E"/>
    <w:rsid w:val="003E5E9A"/>
    <w:rsid w:val="003E5EC0"/>
    <w:rsid w:val="003E5F14"/>
    <w:rsid w:val="003E621E"/>
    <w:rsid w:val="003E634F"/>
    <w:rsid w:val="003E6444"/>
    <w:rsid w:val="003E66C0"/>
    <w:rsid w:val="003E66C2"/>
    <w:rsid w:val="003E66CF"/>
    <w:rsid w:val="003E681F"/>
    <w:rsid w:val="003E69BE"/>
    <w:rsid w:val="003E6B4A"/>
    <w:rsid w:val="003E6D2D"/>
    <w:rsid w:val="003E6D4C"/>
    <w:rsid w:val="003E6D67"/>
    <w:rsid w:val="003E716D"/>
    <w:rsid w:val="003E719C"/>
    <w:rsid w:val="003E71CE"/>
    <w:rsid w:val="003E7C5B"/>
    <w:rsid w:val="003E7E1A"/>
    <w:rsid w:val="003E7F9B"/>
    <w:rsid w:val="003F014D"/>
    <w:rsid w:val="003F02AE"/>
    <w:rsid w:val="003F0745"/>
    <w:rsid w:val="003F0A49"/>
    <w:rsid w:val="003F0B10"/>
    <w:rsid w:val="003F0F5D"/>
    <w:rsid w:val="003F0FCB"/>
    <w:rsid w:val="003F10CD"/>
    <w:rsid w:val="003F10DD"/>
    <w:rsid w:val="003F13F8"/>
    <w:rsid w:val="003F14B7"/>
    <w:rsid w:val="003F15AC"/>
    <w:rsid w:val="003F15B2"/>
    <w:rsid w:val="003F1A46"/>
    <w:rsid w:val="003F1AEE"/>
    <w:rsid w:val="003F1E96"/>
    <w:rsid w:val="003F1FDD"/>
    <w:rsid w:val="003F2153"/>
    <w:rsid w:val="003F21A8"/>
    <w:rsid w:val="003F23F8"/>
    <w:rsid w:val="003F2490"/>
    <w:rsid w:val="003F258F"/>
    <w:rsid w:val="003F25A1"/>
    <w:rsid w:val="003F27A5"/>
    <w:rsid w:val="003F280B"/>
    <w:rsid w:val="003F28A7"/>
    <w:rsid w:val="003F28AD"/>
    <w:rsid w:val="003F2F49"/>
    <w:rsid w:val="003F314D"/>
    <w:rsid w:val="003F3397"/>
    <w:rsid w:val="003F35B4"/>
    <w:rsid w:val="003F35FB"/>
    <w:rsid w:val="003F3727"/>
    <w:rsid w:val="003F37E3"/>
    <w:rsid w:val="003F38BB"/>
    <w:rsid w:val="003F3964"/>
    <w:rsid w:val="003F3BD6"/>
    <w:rsid w:val="003F3F42"/>
    <w:rsid w:val="003F4012"/>
    <w:rsid w:val="003F40EF"/>
    <w:rsid w:val="003F42F0"/>
    <w:rsid w:val="003F45DF"/>
    <w:rsid w:val="003F4696"/>
    <w:rsid w:val="003F48F9"/>
    <w:rsid w:val="003F49E1"/>
    <w:rsid w:val="003F4CF2"/>
    <w:rsid w:val="003F50C3"/>
    <w:rsid w:val="003F51F2"/>
    <w:rsid w:val="003F5398"/>
    <w:rsid w:val="003F5451"/>
    <w:rsid w:val="003F54B8"/>
    <w:rsid w:val="003F5677"/>
    <w:rsid w:val="003F5A00"/>
    <w:rsid w:val="003F6368"/>
    <w:rsid w:val="003F63D5"/>
    <w:rsid w:val="003F65E6"/>
    <w:rsid w:val="003F6B07"/>
    <w:rsid w:val="003F707C"/>
    <w:rsid w:val="003F70CB"/>
    <w:rsid w:val="003F7162"/>
    <w:rsid w:val="003F74DE"/>
    <w:rsid w:val="003F79D1"/>
    <w:rsid w:val="004004BD"/>
    <w:rsid w:val="0040060A"/>
    <w:rsid w:val="00400AC5"/>
    <w:rsid w:val="00400B6B"/>
    <w:rsid w:val="00400B98"/>
    <w:rsid w:val="00400D84"/>
    <w:rsid w:val="00400EF9"/>
    <w:rsid w:val="00400F29"/>
    <w:rsid w:val="00400F37"/>
    <w:rsid w:val="0040125B"/>
    <w:rsid w:val="00401370"/>
    <w:rsid w:val="00401B27"/>
    <w:rsid w:val="00401D3C"/>
    <w:rsid w:val="004022C4"/>
    <w:rsid w:val="004023B1"/>
    <w:rsid w:val="004023E5"/>
    <w:rsid w:val="004024D6"/>
    <w:rsid w:val="004025AC"/>
    <w:rsid w:val="0040283B"/>
    <w:rsid w:val="00402BEC"/>
    <w:rsid w:val="00402C1F"/>
    <w:rsid w:val="00402CA7"/>
    <w:rsid w:val="00402D09"/>
    <w:rsid w:val="00402D18"/>
    <w:rsid w:val="00402DEE"/>
    <w:rsid w:val="00402E50"/>
    <w:rsid w:val="0040330D"/>
    <w:rsid w:val="0040335F"/>
    <w:rsid w:val="0040397B"/>
    <w:rsid w:val="00403A24"/>
    <w:rsid w:val="00403E92"/>
    <w:rsid w:val="00403F09"/>
    <w:rsid w:val="00403FA5"/>
    <w:rsid w:val="0040454E"/>
    <w:rsid w:val="004046A4"/>
    <w:rsid w:val="00404716"/>
    <w:rsid w:val="0040487B"/>
    <w:rsid w:val="00404BA4"/>
    <w:rsid w:val="00404E71"/>
    <w:rsid w:val="004051A4"/>
    <w:rsid w:val="00405238"/>
    <w:rsid w:val="00405630"/>
    <w:rsid w:val="0040575E"/>
    <w:rsid w:val="004058D1"/>
    <w:rsid w:val="00405A11"/>
    <w:rsid w:val="00405AF4"/>
    <w:rsid w:val="00405B19"/>
    <w:rsid w:val="00405E4F"/>
    <w:rsid w:val="00406253"/>
    <w:rsid w:val="00406467"/>
    <w:rsid w:val="004064B6"/>
    <w:rsid w:val="00406521"/>
    <w:rsid w:val="004065A3"/>
    <w:rsid w:val="0040660D"/>
    <w:rsid w:val="004068B6"/>
    <w:rsid w:val="00406FA9"/>
    <w:rsid w:val="00407099"/>
    <w:rsid w:val="00407182"/>
    <w:rsid w:val="0040738A"/>
    <w:rsid w:val="004075C0"/>
    <w:rsid w:val="0040770D"/>
    <w:rsid w:val="0040781A"/>
    <w:rsid w:val="00407A98"/>
    <w:rsid w:val="00407BDC"/>
    <w:rsid w:val="00407D19"/>
    <w:rsid w:val="00407EAB"/>
    <w:rsid w:val="00407F18"/>
    <w:rsid w:val="0041070E"/>
    <w:rsid w:val="004109C4"/>
    <w:rsid w:val="00410A95"/>
    <w:rsid w:val="00410A9B"/>
    <w:rsid w:val="00410BC9"/>
    <w:rsid w:val="00410D7E"/>
    <w:rsid w:val="00411589"/>
    <w:rsid w:val="0041186B"/>
    <w:rsid w:val="00411C0B"/>
    <w:rsid w:val="00411C15"/>
    <w:rsid w:val="00411CF8"/>
    <w:rsid w:val="00412351"/>
    <w:rsid w:val="004127AD"/>
    <w:rsid w:val="004127B5"/>
    <w:rsid w:val="00412B3D"/>
    <w:rsid w:val="00412BF3"/>
    <w:rsid w:val="00412DA3"/>
    <w:rsid w:val="00412E40"/>
    <w:rsid w:val="00412E92"/>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A4F"/>
    <w:rsid w:val="00415E23"/>
    <w:rsid w:val="00416617"/>
    <w:rsid w:val="0041696A"/>
    <w:rsid w:val="00416C41"/>
    <w:rsid w:val="00416C5B"/>
    <w:rsid w:val="00416D4B"/>
    <w:rsid w:val="00416E2E"/>
    <w:rsid w:val="0041702B"/>
    <w:rsid w:val="00417395"/>
    <w:rsid w:val="0041748C"/>
    <w:rsid w:val="00417D8E"/>
    <w:rsid w:val="00420241"/>
    <w:rsid w:val="00420256"/>
    <w:rsid w:val="004203C1"/>
    <w:rsid w:val="0042040D"/>
    <w:rsid w:val="00420433"/>
    <w:rsid w:val="0042044F"/>
    <w:rsid w:val="004204E4"/>
    <w:rsid w:val="004205FF"/>
    <w:rsid w:val="004206B6"/>
    <w:rsid w:val="004208A3"/>
    <w:rsid w:val="0042090D"/>
    <w:rsid w:val="004209A8"/>
    <w:rsid w:val="004209CA"/>
    <w:rsid w:val="004209F9"/>
    <w:rsid w:val="00420B88"/>
    <w:rsid w:val="00420B94"/>
    <w:rsid w:val="00420C18"/>
    <w:rsid w:val="00420CAD"/>
    <w:rsid w:val="00420D38"/>
    <w:rsid w:val="00420E83"/>
    <w:rsid w:val="004215D8"/>
    <w:rsid w:val="00421E87"/>
    <w:rsid w:val="00421F2B"/>
    <w:rsid w:val="00421F41"/>
    <w:rsid w:val="00421F4D"/>
    <w:rsid w:val="004221F7"/>
    <w:rsid w:val="004224DE"/>
    <w:rsid w:val="0042282A"/>
    <w:rsid w:val="00422ED6"/>
    <w:rsid w:val="00422F47"/>
    <w:rsid w:val="00423044"/>
    <w:rsid w:val="004232A5"/>
    <w:rsid w:val="00423300"/>
    <w:rsid w:val="0042355E"/>
    <w:rsid w:val="004237DB"/>
    <w:rsid w:val="00423843"/>
    <w:rsid w:val="00423DCA"/>
    <w:rsid w:val="00423EEE"/>
    <w:rsid w:val="00423FFA"/>
    <w:rsid w:val="004243A9"/>
    <w:rsid w:val="004244B3"/>
    <w:rsid w:val="004249E7"/>
    <w:rsid w:val="00424BC0"/>
    <w:rsid w:val="00424BEE"/>
    <w:rsid w:val="00424F07"/>
    <w:rsid w:val="004252E7"/>
    <w:rsid w:val="0042531B"/>
    <w:rsid w:val="0042570B"/>
    <w:rsid w:val="004258B2"/>
    <w:rsid w:val="00425A1A"/>
    <w:rsid w:val="00425B88"/>
    <w:rsid w:val="00425DC9"/>
    <w:rsid w:val="00426025"/>
    <w:rsid w:val="004265BE"/>
    <w:rsid w:val="004266BA"/>
    <w:rsid w:val="00426C6F"/>
    <w:rsid w:val="004273AA"/>
    <w:rsid w:val="004274A5"/>
    <w:rsid w:val="00427A9D"/>
    <w:rsid w:val="00427AB7"/>
    <w:rsid w:val="00427C90"/>
    <w:rsid w:val="00427C9D"/>
    <w:rsid w:val="00427D0B"/>
    <w:rsid w:val="00427D6C"/>
    <w:rsid w:val="004302BE"/>
    <w:rsid w:val="0043063F"/>
    <w:rsid w:val="00430CC7"/>
    <w:rsid w:val="00430D20"/>
    <w:rsid w:val="00430E7F"/>
    <w:rsid w:val="00430F70"/>
    <w:rsid w:val="004312CD"/>
    <w:rsid w:val="004313BC"/>
    <w:rsid w:val="004313DB"/>
    <w:rsid w:val="00431413"/>
    <w:rsid w:val="00431575"/>
    <w:rsid w:val="0043158A"/>
    <w:rsid w:val="004316B7"/>
    <w:rsid w:val="004316CC"/>
    <w:rsid w:val="00431839"/>
    <w:rsid w:val="0043184B"/>
    <w:rsid w:val="00431C25"/>
    <w:rsid w:val="00431E02"/>
    <w:rsid w:val="00431E2A"/>
    <w:rsid w:val="00432049"/>
    <w:rsid w:val="0043222A"/>
    <w:rsid w:val="004322EB"/>
    <w:rsid w:val="00432395"/>
    <w:rsid w:val="0043296E"/>
    <w:rsid w:val="00432CC3"/>
    <w:rsid w:val="00432FBA"/>
    <w:rsid w:val="00432FD0"/>
    <w:rsid w:val="00433088"/>
    <w:rsid w:val="00433114"/>
    <w:rsid w:val="0043348C"/>
    <w:rsid w:val="004335DB"/>
    <w:rsid w:val="00433842"/>
    <w:rsid w:val="00433AB1"/>
    <w:rsid w:val="00433C58"/>
    <w:rsid w:val="00434254"/>
    <w:rsid w:val="004343AE"/>
    <w:rsid w:val="00434924"/>
    <w:rsid w:val="00434B9F"/>
    <w:rsid w:val="00434D3F"/>
    <w:rsid w:val="00434E4E"/>
    <w:rsid w:val="004350B1"/>
    <w:rsid w:val="00435545"/>
    <w:rsid w:val="00435A87"/>
    <w:rsid w:val="00435AC1"/>
    <w:rsid w:val="00435B65"/>
    <w:rsid w:val="00435D68"/>
    <w:rsid w:val="0043603A"/>
    <w:rsid w:val="00436210"/>
    <w:rsid w:val="004363C5"/>
    <w:rsid w:val="00436533"/>
    <w:rsid w:val="004366B4"/>
    <w:rsid w:val="00436D0D"/>
    <w:rsid w:val="00436F00"/>
    <w:rsid w:val="00436F40"/>
    <w:rsid w:val="0043726A"/>
    <w:rsid w:val="004374F8"/>
    <w:rsid w:val="004378FF"/>
    <w:rsid w:val="00437941"/>
    <w:rsid w:val="00437963"/>
    <w:rsid w:val="00437C89"/>
    <w:rsid w:val="00437FEE"/>
    <w:rsid w:val="00440052"/>
    <w:rsid w:val="004400B5"/>
    <w:rsid w:val="00440512"/>
    <w:rsid w:val="004405B2"/>
    <w:rsid w:val="0044078D"/>
    <w:rsid w:val="00440DEF"/>
    <w:rsid w:val="00440F80"/>
    <w:rsid w:val="004410B9"/>
    <w:rsid w:val="00441353"/>
    <w:rsid w:val="00441750"/>
    <w:rsid w:val="004417ED"/>
    <w:rsid w:val="00441A55"/>
    <w:rsid w:val="00441E2A"/>
    <w:rsid w:val="0044203E"/>
    <w:rsid w:val="004421CD"/>
    <w:rsid w:val="004421FB"/>
    <w:rsid w:val="00442242"/>
    <w:rsid w:val="00442589"/>
    <w:rsid w:val="004426D9"/>
    <w:rsid w:val="004428FF"/>
    <w:rsid w:val="00442A03"/>
    <w:rsid w:val="00442DD6"/>
    <w:rsid w:val="00442E09"/>
    <w:rsid w:val="00442FB3"/>
    <w:rsid w:val="00443261"/>
    <w:rsid w:val="00443539"/>
    <w:rsid w:val="00443547"/>
    <w:rsid w:val="0044359F"/>
    <w:rsid w:val="00443B18"/>
    <w:rsid w:val="00443B66"/>
    <w:rsid w:val="004441E2"/>
    <w:rsid w:val="004442EC"/>
    <w:rsid w:val="004444F2"/>
    <w:rsid w:val="0044466C"/>
    <w:rsid w:val="004447CC"/>
    <w:rsid w:val="00444BD2"/>
    <w:rsid w:val="00444DF9"/>
    <w:rsid w:val="00445014"/>
    <w:rsid w:val="00445219"/>
    <w:rsid w:val="0044537E"/>
    <w:rsid w:val="004457E3"/>
    <w:rsid w:val="004458C1"/>
    <w:rsid w:val="00445C5B"/>
    <w:rsid w:val="00446043"/>
    <w:rsid w:val="004461C4"/>
    <w:rsid w:val="0044647F"/>
    <w:rsid w:val="004464C3"/>
    <w:rsid w:val="00446513"/>
    <w:rsid w:val="00446637"/>
    <w:rsid w:val="00446844"/>
    <w:rsid w:val="00446CC8"/>
    <w:rsid w:val="00446CD5"/>
    <w:rsid w:val="00446D17"/>
    <w:rsid w:val="00447198"/>
    <w:rsid w:val="00447775"/>
    <w:rsid w:val="00447A87"/>
    <w:rsid w:val="00447C1D"/>
    <w:rsid w:val="00447C7A"/>
    <w:rsid w:val="00447C7E"/>
    <w:rsid w:val="00447D5E"/>
    <w:rsid w:val="00447D87"/>
    <w:rsid w:val="00447E36"/>
    <w:rsid w:val="004502DD"/>
    <w:rsid w:val="0045045F"/>
    <w:rsid w:val="004504EE"/>
    <w:rsid w:val="00450538"/>
    <w:rsid w:val="004505D4"/>
    <w:rsid w:val="0045063B"/>
    <w:rsid w:val="00450828"/>
    <w:rsid w:val="00450E96"/>
    <w:rsid w:val="0045106D"/>
    <w:rsid w:val="0045134F"/>
    <w:rsid w:val="00451D42"/>
    <w:rsid w:val="00451E00"/>
    <w:rsid w:val="0045210A"/>
    <w:rsid w:val="004527A9"/>
    <w:rsid w:val="00452A29"/>
    <w:rsid w:val="00452F2B"/>
    <w:rsid w:val="0045315E"/>
    <w:rsid w:val="0045332B"/>
    <w:rsid w:val="004534A9"/>
    <w:rsid w:val="004535F3"/>
    <w:rsid w:val="00453A5C"/>
    <w:rsid w:val="00453CAC"/>
    <w:rsid w:val="00454153"/>
    <w:rsid w:val="00454669"/>
    <w:rsid w:val="00454797"/>
    <w:rsid w:val="004547B4"/>
    <w:rsid w:val="00454C93"/>
    <w:rsid w:val="00455738"/>
    <w:rsid w:val="00455861"/>
    <w:rsid w:val="0045595B"/>
    <w:rsid w:val="00456212"/>
    <w:rsid w:val="004564C9"/>
    <w:rsid w:val="00456533"/>
    <w:rsid w:val="004568B1"/>
    <w:rsid w:val="004570A5"/>
    <w:rsid w:val="004570F6"/>
    <w:rsid w:val="004572CD"/>
    <w:rsid w:val="004572F0"/>
    <w:rsid w:val="004573A6"/>
    <w:rsid w:val="004573B2"/>
    <w:rsid w:val="0045745F"/>
    <w:rsid w:val="00457554"/>
    <w:rsid w:val="004575C4"/>
    <w:rsid w:val="004576BB"/>
    <w:rsid w:val="0045771B"/>
    <w:rsid w:val="0045786D"/>
    <w:rsid w:val="004578C4"/>
    <w:rsid w:val="004578F0"/>
    <w:rsid w:val="00457947"/>
    <w:rsid w:val="00457BF7"/>
    <w:rsid w:val="00457F8D"/>
    <w:rsid w:val="00457FD0"/>
    <w:rsid w:val="00460206"/>
    <w:rsid w:val="00460372"/>
    <w:rsid w:val="0046046F"/>
    <w:rsid w:val="004604BC"/>
    <w:rsid w:val="00460D06"/>
    <w:rsid w:val="00460D4D"/>
    <w:rsid w:val="00460E90"/>
    <w:rsid w:val="00461013"/>
    <w:rsid w:val="00461206"/>
    <w:rsid w:val="004612F9"/>
    <w:rsid w:val="00461399"/>
    <w:rsid w:val="004613C5"/>
    <w:rsid w:val="00461DE0"/>
    <w:rsid w:val="0046239D"/>
    <w:rsid w:val="0046260E"/>
    <w:rsid w:val="0046271D"/>
    <w:rsid w:val="004629F1"/>
    <w:rsid w:val="00462D38"/>
    <w:rsid w:val="00463002"/>
    <w:rsid w:val="0046379B"/>
    <w:rsid w:val="00463965"/>
    <w:rsid w:val="00463D70"/>
    <w:rsid w:val="00463DC4"/>
    <w:rsid w:val="00463E30"/>
    <w:rsid w:val="00464054"/>
    <w:rsid w:val="004641FE"/>
    <w:rsid w:val="0046455E"/>
    <w:rsid w:val="00464756"/>
    <w:rsid w:val="00464D49"/>
    <w:rsid w:val="00464DA0"/>
    <w:rsid w:val="004652D5"/>
    <w:rsid w:val="00465301"/>
    <w:rsid w:val="0046539A"/>
    <w:rsid w:val="00465510"/>
    <w:rsid w:val="0046553C"/>
    <w:rsid w:val="004655D3"/>
    <w:rsid w:val="004658FD"/>
    <w:rsid w:val="00465C57"/>
    <w:rsid w:val="00465D18"/>
    <w:rsid w:val="004660FA"/>
    <w:rsid w:val="00466123"/>
    <w:rsid w:val="004662A2"/>
    <w:rsid w:val="00466379"/>
    <w:rsid w:val="004667AD"/>
    <w:rsid w:val="00466810"/>
    <w:rsid w:val="00466884"/>
    <w:rsid w:val="00466A03"/>
    <w:rsid w:val="00466B05"/>
    <w:rsid w:val="00466BDD"/>
    <w:rsid w:val="00467243"/>
    <w:rsid w:val="0046743D"/>
    <w:rsid w:val="0046760F"/>
    <w:rsid w:val="004678E5"/>
    <w:rsid w:val="00467A07"/>
    <w:rsid w:val="00467A3F"/>
    <w:rsid w:val="00467C2D"/>
    <w:rsid w:val="0047003B"/>
    <w:rsid w:val="0047009A"/>
    <w:rsid w:val="004701B9"/>
    <w:rsid w:val="0047087A"/>
    <w:rsid w:val="00470B86"/>
    <w:rsid w:val="00470F64"/>
    <w:rsid w:val="00471168"/>
    <w:rsid w:val="004711D4"/>
    <w:rsid w:val="004715E2"/>
    <w:rsid w:val="004719EA"/>
    <w:rsid w:val="00471D15"/>
    <w:rsid w:val="00471DBD"/>
    <w:rsid w:val="00471EB1"/>
    <w:rsid w:val="004720FB"/>
    <w:rsid w:val="00472752"/>
    <w:rsid w:val="0047289D"/>
    <w:rsid w:val="00472A02"/>
    <w:rsid w:val="004736DB"/>
    <w:rsid w:val="004738BB"/>
    <w:rsid w:val="00473B62"/>
    <w:rsid w:val="00473DE8"/>
    <w:rsid w:val="00474017"/>
    <w:rsid w:val="004740F1"/>
    <w:rsid w:val="00474377"/>
    <w:rsid w:val="00474699"/>
    <w:rsid w:val="00474896"/>
    <w:rsid w:val="00474C10"/>
    <w:rsid w:val="00474F7B"/>
    <w:rsid w:val="00475046"/>
    <w:rsid w:val="00475097"/>
    <w:rsid w:val="00475283"/>
    <w:rsid w:val="00475561"/>
    <w:rsid w:val="00475898"/>
    <w:rsid w:val="0047593A"/>
    <w:rsid w:val="00475A7A"/>
    <w:rsid w:val="00475C5A"/>
    <w:rsid w:val="00475F08"/>
    <w:rsid w:val="00475FAF"/>
    <w:rsid w:val="0047608E"/>
    <w:rsid w:val="00476175"/>
    <w:rsid w:val="00476194"/>
    <w:rsid w:val="00476253"/>
    <w:rsid w:val="004762BB"/>
    <w:rsid w:val="004764F3"/>
    <w:rsid w:val="00476707"/>
    <w:rsid w:val="0047674F"/>
    <w:rsid w:val="00476859"/>
    <w:rsid w:val="004768D0"/>
    <w:rsid w:val="00476A0C"/>
    <w:rsid w:val="00476ACC"/>
    <w:rsid w:val="00476C88"/>
    <w:rsid w:val="004770E1"/>
    <w:rsid w:val="0047721E"/>
    <w:rsid w:val="004772D1"/>
    <w:rsid w:val="0047741A"/>
    <w:rsid w:val="004774AC"/>
    <w:rsid w:val="00477716"/>
    <w:rsid w:val="004777B2"/>
    <w:rsid w:val="00477A73"/>
    <w:rsid w:val="00477CBA"/>
    <w:rsid w:val="00477D10"/>
    <w:rsid w:val="00477DE0"/>
    <w:rsid w:val="00480209"/>
    <w:rsid w:val="00480512"/>
    <w:rsid w:val="00480828"/>
    <w:rsid w:val="004808F1"/>
    <w:rsid w:val="00480D1D"/>
    <w:rsid w:val="00480DDD"/>
    <w:rsid w:val="00480FA3"/>
    <w:rsid w:val="00481419"/>
    <w:rsid w:val="0048156C"/>
    <w:rsid w:val="00481A9C"/>
    <w:rsid w:val="00481C0C"/>
    <w:rsid w:val="00481DDB"/>
    <w:rsid w:val="00481E41"/>
    <w:rsid w:val="00481FB9"/>
    <w:rsid w:val="004820A1"/>
    <w:rsid w:val="00482373"/>
    <w:rsid w:val="004823FB"/>
    <w:rsid w:val="00482400"/>
    <w:rsid w:val="004825AC"/>
    <w:rsid w:val="00482736"/>
    <w:rsid w:val="004828BF"/>
    <w:rsid w:val="0048297D"/>
    <w:rsid w:val="00482BB7"/>
    <w:rsid w:val="00482BF2"/>
    <w:rsid w:val="00482D1F"/>
    <w:rsid w:val="00482EC1"/>
    <w:rsid w:val="00483164"/>
    <w:rsid w:val="004831CD"/>
    <w:rsid w:val="00483334"/>
    <w:rsid w:val="0048356D"/>
    <w:rsid w:val="00483BDB"/>
    <w:rsid w:val="00483C24"/>
    <w:rsid w:val="00483E8E"/>
    <w:rsid w:val="00483F0B"/>
    <w:rsid w:val="0048420E"/>
    <w:rsid w:val="00484635"/>
    <w:rsid w:val="00484748"/>
    <w:rsid w:val="00484843"/>
    <w:rsid w:val="004849EC"/>
    <w:rsid w:val="00484B02"/>
    <w:rsid w:val="00484B78"/>
    <w:rsid w:val="00484C75"/>
    <w:rsid w:val="00484F2E"/>
    <w:rsid w:val="00485055"/>
    <w:rsid w:val="00485104"/>
    <w:rsid w:val="00485117"/>
    <w:rsid w:val="00485378"/>
    <w:rsid w:val="00485514"/>
    <w:rsid w:val="0048584B"/>
    <w:rsid w:val="00485863"/>
    <w:rsid w:val="00485896"/>
    <w:rsid w:val="00485C63"/>
    <w:rsid w:val="00485DA0"/>
    <w:rsid w:val="00486015"/>
    <w:rsid w:val="00486122"/>
    <w:rsid w:val="004863B1"/>
    <w:rsid w:val="004867E1"/>
    <w:rsid w:val="0048684E"/>
    <w:rsid w:val="004868AB"/>
    <w:rsid w:val="00486B6A"/>
    <w:rsid w:val="00486D7B"/>
    <w:rsid w:val="00486E77"/>
    <w:rsid w:val="00486FEB"/>
    <w:rsid w:val="004872EC"/>
    <w:rsid w:val="004878B1"/>
    <w:rsid w:val="00487AAD"/>
    <w:rsid w:val="00487AEA"/>
    <w:rsid w:val="00487FDB"/>
    <w:rsid w:val="004900BC"/>
    <w:rsid w:val="00490149"/>
    <w:rsid w:val="00490C6C"/>
    <w:rsid w:val="00490CB2"/>
    <w:rsid w:val="00490EE9"/>
    <w:rsid w:val="00490F6A"/>
    <w:rsid w:val="00490F72"/>
    <w:rsid w:val="00491416"/>
    <w:rsid w:val="00491639"/>
    <w:rsid w:val="0049164E"/>
    <w:rsid w:val="0049176D"/>
    <w:rsid w:val="00491AAA"/>
    <w:rsid w:val="00491F6B"/>
    <w:rsid w:val="004920CE"/>
    <w:rsid w:val="00492174"/>
    <w:rsid w:val="004921F4"/>
    <w:rsid w:val="00492490"/>
    <w:rsid w:val="004926C7"/>
    <w:rsid w:val="00492ABE"/>
    <w:rsid w:val="00492B6B"/>
    <w:rsid w:val="00492B91"/>
    <w:rsid w:val="00492EDE"/>
    <w:rsid w:val="004930FD"/>
    <w:rsid w:val="0049327F"/>
    <w:rsid w:val="004938D5"/>
    <w:rsid w:val="00493E6D"/>
    <w:rsid w:val="00493FF6"/>
    <w:rsid w:val="00494081"/>
    <w:rsid w:val="00494396"/>
    <w:rsid w:val="004944A7"/>
    <w:rsid w:val="00494788"/>
    <w:rsid w:val="00494DB2"/>
    <w:rsid w:val="00494DEF"/>
    <w:rsid w:val="0049598C"/>
    <w:rsid w:val="00495B08"/>
    <w:rsid w:val="00495B2D"/>
    <w:rsid w:val="00495BE6"/>
    <w:rsid w:val="00495D9C"/>
    <w:rsid w:val="00496281"/>
    <w:rsid w:val="00496850"/>
    <w:rsid w:val="00496B4B"/>
    <w:rsid w:val="00496CCB"/>
    <w:rsid w:val="00496EE0"/>
    <w:rsid w:val="00496F18"/>
    <w:rsid w:val="00496F41"/>
    <w:rsid w:val="004972E0"/>
    <w:rsid w:val="00497313"/>
    <w:rsid w:val="004973D4"/>
    <w:rsid w:val="004973EF"/>
    <w:rsid w:val="0049754A"/>
    <w:rsid w:val="004975D7"/>
    <w:rsid w:val="004978EE"/>
    <w:rsid w:val="00497A0B"/>
    <w:rsid w:val="00497B37"/>
    <w:rsid w:val="00497BAE"/>
    <w:rsid w:val="00497E40"/>
    <w:rsid w:val="00497F33"/>
    <w:rsid w:val="00497FF9"/>
    <w:rsid w:val="004A0039"/>
    <w:rsid w:val="004A0332"/>
    <w:rsid w:val="004A0373"/>
    <w:rsid w:val="004A0421"/>
    <w:rsid w:val="004A06AE"/>
    <w:rsid w:val="004A06C5"/>
    <w:rsid w:val="004A0778"/>
    <w:rsid w:val="004A0922"/>
    <w:rsid w:val="004A0A22"/>
    <w:rsid w:val="004A0A68"/>
    <w:rsid w:val="004A0A6F"/>
    <w:rsid w:val="004A0AA7"/>
    <w:rsid w:val="004A0D0F"/>
    <w:rsid w:val="004A0DB8"/>
    <w:rsid w:val="004A0F5B"/>
    <w:rsid w:val="004A175B"/>
    <w:rsid w:val="004A1B18"/>
    <w:rsid w:val="004A1F58"/>
    <w:rsid w:val="004A24C1"/>
    <w:rsid w:val="004A2BC1"/>
    <w:rsid w:val="004A2BCF"/>
    <w:rsid w:val="004A317B"/>
    <w:rsid w:val="004A31FD"/>
    <w:rsid w:val="004A3239"/>
    <w:rsid w:val="004A3435"/>
    <w:rsid w:val="004A363F"/>
    <w:rsid w:val="004A3650"/>
    <w:rsid w:val="004A36E1"/>
    <w:rsid w:val="004A39BD"/>
    <w:rsid w:val="004A3DA4"/>
    <w:rsid w:val="004A3F62"/>
    <w:rsid w:val="004A4009"/>
    <w:rsid w:val="004A4074"/>
    <w:rsid w:val="004A4087"/>
    <w:rsid w:val="004A439A"/>
    <w:rsid w:val="004A4434"/>
    <w:rsid w:val="004A4518"/>
    <w:rsid w:val="004A46AA"/>
    <w:rsid w:val="004A46D3"/>
    <w:rsid w:val="004A4764"/>
    <w:rsid w:val="004A4857"/>
    <w:rsid w:val="004A49D2"/>
    <w:rsid w:val="004A49EA"/>
    <w:rsid w:val="004A4AAC"/>
    <w:rsid w:val="004A4B25"/>
    <w:rsid w:val="004A4CC5"/>
    <w:rsid w:val="004A4F57"/>
    <w:rsid w:val="004A4F77"/>
    <w:rsid w:val="004A5057"/>
    <w:rsid w:val="004A510F"/>
    <w:rsid w:val="004A5113"/>
    <w:rsid w:val="004A544E"/>
    <w:rsid w:val="004A5905"/>
    <w:rsid w:val="004A6103"/>
    <w:rsid w:val="004A622E"/>
    <w:rsid w:val="004A698A"/>
    <w:rsid w:val="004A6A8A"/>
    <w:rsid w:val="004A6B8E"/>
    <w:rsid w:val="004A6C9F"/>
    <w:rsid w:val="004A6E10"/>
    <w:rsid w:val="004A75C3"/>
    <w:rsid w:val="004A77BF"/>
    <w:rsid w:val="004A7935"/>
    <w:rsid w:val="004A7985"/>
    <w:rsid w:val="004B0113"/>
    <w:rsid w:val="004B0686"/>
    <w:rsid w:val="004B090F"/>
    <w:rsid w:val="004B0A66"/>
    <w:rsid w:val="004B0AAA"/>
    <w:rsid w:val="004B0AFB"/>
    <w:rsid w:val="004B0E8B"/>
    <w:rsid w:val="004B116D"/>
    <w:rsid w:val="004B144E"/>
    <w:rsid w:val="004B1459"/>
    <w:rsid w:val="004B1527"/>
    <w:rsid w:val="004B1605"/>
    <w:rsid w:val="004B1842"/>
    <w:rsid w:val="004B1F17"/>
    <w:rsid w:val="004B2210"/>
    <w:rsid w:val="004B28A2"/>
    <w:rsid w:val="004B2C02"/>
    <w:rsid w:val="004B2CA6"/>
    <w:rsid w:val="004B2EFC"/>
    <w:rsid w:val="004B2F38"/>
    <w:rsid w:val="004B2F6B"/>
    <w:rsid w:val="004B3156"/>
    <w:rsid w:val="004B340D"/>
    <w:rsid w:val="004B3755"/>
    <w:rsid w:val="004B3919"/>
    <w:rsid w:val="004B39F6"/>
    <w:rsid w:val="004B3A70"/>
    <w:rsid w:val="004B3A9C"/>
    <w:rsid w:val="004B3CFF"/>
    <w:rsid w:val="004B3DF1"/>
    <w:rsid w:val="004B4152"/>
    <w:rsid w:val="004B4166"/>
    <w:rsid w:val="004B4197"/>
    <w:rsid w:val="004B41C2"/>
    <w:rsid w:val="004B4261"/>
    <w:rsid w:val="004B431C"/>
    <w:rsid w:val="004B4602"/>
    <w:rsid w:val="004B46A2"/>
    <w:rsid w:val="004B4D1B"/>
    <w:rsid w:val="004B5603"/>
    <w:rsid w:val="004B57CC"/>
    <w:rsid w:val="004B5ACB"/>
    <w:rsid w:val="004B5DD6"/>
    <w:rsid w:val="004B61D3"/>
    <w:rsid w:val="004B6341"/>
    <w:rsid w:val="004B6377"/>
    <w:rsid w:val="004B67F0"/>
    <w:rsid w:val="004B6CCA"/>
    <w:rsid w:val="004B6FE2"/>
    <w:rsid w:val="004B7111"/>
    <w:rsid w:val="004C01FC"/>
    <w:rsid w:val="004C03CB"/>
    <w:rsid w:val="004C03D6"/>
    <w:rsid w:val="004C06D8"/>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818"/>
    <w:rsid w:val="004C2988"/>
    <w:rsid w:val="004C2A48"/>
    <w:rsid w:val="004C2A84"/>
    <w:rsid w:val="004C2E15"/>
    <w:rsid w:val="004C2EE4"/>
    <w:rsid w:val="004C2FBD"/>
    <w:rsid w:val="004C30EF"/>
    <w:rsid w:val="004C326A"/>
    <w:rsid w:val="004C3405"/>
    <w:rsid w:val="004C3408"/>
    <w:rsid w:val="004C348A"/>
    <w:rsid w:val="004C3727"/>
    <w:rsid w:val="004C3912"/>
    <w:rsid w:val="004C39E0"/>
    <w:rsid w:val="004C39FD"/>
    <w:rsid w:val="004C3AF8"/>
    <w:rsid w:val="004C3D3F"/>
    <w:rsid w:val="004C3D54"/>
    <w:rsid w:val="004C442A"/>
    <w:rsid w:val="004C446C"/>
    <w:rsid w:val="004C4588"/>
    <w:rsid w:val="004C4934"/>
    <w:rsid w:val="004C4A6D"/>
    <w:rsid w:val="004C4F34"/>
    <w:rsid w:val="004C530A"/>
    <w:rsid w:val="004C5472"/>
    <w:rsid w:val="004C58CA"/>
    <w:rsid w:val="004C58F3"/>
    <w:rsid w:val="004C5937"/>
    <w:rsid w:val="004C5948"/>
    <w:rsid w:val="004C5A4E"/>
    <w:rsid w:val="004C5A6A"/>
    <w:rsid w:val="004C5D01"/>
    <w:rsid w:val="004C5D5B"/>
    <w:rsid w:val="004C6002"/>
    <w:rsid w:val="004C604A"/>
    <w:rsid w:val="004C60F0"/>
    <w:rsid w:val="004C6530"/>
    <w:rsid w:val="004C6785"/>
    <w:rsid w:val="004C67DD"/>
    <w:rsid w:val="004C6C0D"/>
    <w:rsid w:val="004C6F91"/>
    <w:rsid w:val="004C7147"/>
    <w:rsid w:val="004C7256"/>
    <w:rsid w:val="004C7450"/>
    <w:rsid w:val="004C75C8"/>
    <w:rsid w:val="004C75CD"/>
    <w:rsid w:val="004C77C1"/>
    <w:rsid w:val="004C7D81"/>
    <w:rsid w:val="004C7D9B"/>
    <w:rsid w:val="004D0070"/>
    <w:rsid w:val="004D0118"/>
    <w:rsid w:val="004D020D"/>
    <w:rsid w:val="004D044B"/>
    <w:rsid w:val="004D058C"/>
    <w:rsid w:val="004D05A2"/>
    <w:rsid w:val="004D087A"/>
    <w:rsid w:val="004D0B67"/>
    <w:rsid w:val="004D0F38"/>
    <w:rsid w:val="004D10B8"/>
    <w:rsid w:val="004D11B5"/>
    <w:rsid w:val="004D11FE"/>
    <w:rsid w:val="004D1484"/>
    <w:rsid w:val="004D19AD"/>
    <w:rsid w:val="004D1B94"/>
    <w:rsid w:val="004D1C4B"/>
    <w:rsid w:val="004D1FC8"/>
    <w:rsid w:val="004D2523"/>
    <w:rsid w:val="004D2843"/>
    <w:rsid w:val="004D2B10"/>
    <w:rsid w:val="004D2F83"/>
    <w:rsid w:val="004D30B0"/>
    <w:rsid w:val="004D37D0"/>
    <w:rsid w:val="004D3A53"/>
    <w:rsid w:val="004D3F37"/>
    <w:rsid w:val="004D3F80"/>
    <w:rsid w:val="004D400C"/>
    <w:rsid w:val="004D4029"/>
    <w:rsid w:val="004D443F"/>
    <w:rsid w:val="004D45BB"/>
    <w:rsid w:val="004D4986"/>
    <w:rsid w:val="004D4BAC"/>
    <w:rsid w:val="004D4EA7"/>
    <w:rsid w:val="004D5274"/>
    <w:rsid w:val="004D565A"/>
    <w:rsid w:val="004D578C"/>
    <w:rsid w:val="004D5AB0"/>
    <w:rsid w:val="004D5BCE"/>
    <w:rsid w:val="004D5EE3"/>
    <w:rsid w:val="004D602D"/>
    <w:rsid w:val="004D612E"/>
    <w:rsid w:val="004D61C8"/>
    <w:rsid w:val="004D65C9"/>
    <w:rsid w:val="004D684C"/>
    <w:rsid w:val="004D6CCB"/>
    <w:rsid w:val="004D6EDD"/>
    <w:rsid w:val="004D72D4"/>
    <w:rsid w:val="004D7761"/>
    <w:rsid w:val="004D79D0"/>
    <w:rsid w:val="004D7B88"/>
    <w:rsid w:val="004D7E36"/>
    <w:rsid w:val="004D7F1F"/>
    <w:rsid w:val="004E005F"/>
    <w:rsid w:val="004E04A6"/>
    <w:rsid w:val="004E094F"/>
    <w:rsid w:val="004E0A27"/>
    <w:rsid w:val="004E0A64"/>
    <w:rsid w:val="004E0F9A"/>
    <w:rsid w:val="004E1255"/>
    <w:rsid w:val="004E1374"/>
    <w:rsid w:val="004E176B"/>
    <w:rsid w:val="004E1A0E"/>
    <w:rsid w:val="004E1A5B"/>
    <w:rsid w:val="004E1B1E"/>
    <w:rsid w:val="004E1D76"/>
    <w:rsid w:val="004E1DBC"/>
    <w:rsid w:val="004E2351"/>
    <w:rsid w:val="004E2579"/>
    <w:rsid w:val="004E25BF"/>
    <w:rsid w:val="004E25D0"/>
    <w:rsid w:val="004E2CD1"/>
    <w:rsid w:val="004E2E5F"/>
    <w:rsid w:val="004E2E99"/>
    <w:rsid w:val="004E2EDF"/>
    <w:rsid w:val="004E324E"/>
    <w:rsid w:val="004E326B"/>
    <w:rsid w:val="004E374A"/>
    <w:rsid w:val="004E376B"/>
    <w:rsid w:val="004E38DD"/>
    <w:rsid w:val="004E3B0F"/>
    <w:rsid w:val="004E3E32"/>
    <w:rsid w:val="004E403A"/>
    <w:rsid w:val="004E462B"/>
    <w:rsid w:val="004E47F8"/>
    <w:rsid w:val="004E48AA"/>
    <w:rsid w:val="004E4952"/>
    <w:rsid w:val="004E4D45"/>
    <w:rsid w:val="004E5005"/>
    <w:rsid w:val="004E54F7"/>
    <w:rsid w:val="004E5790"/>
    <w:rsid w:val="004E581D"/>
    <w:rsid w:val="004E581E"/>
    <w:rsid w:val="004E5834"/>
    <w:rsid w:val="004E58E1"/>
    <w:rsid w:val="004E5A4A"/>
    <w:rsid w:val="004E5AB6"/>
    <w:rsid w:val="004E5AD0"/>
    <w:rsid w:val="004E5BA4"/>
    <w:rsid w:val="004E5EC3"/>
    <w:rsid w:val="004E646E"/>
    <w:rsid w:val="004E677A"/>
    <w:rsid w:val="004E6ADC"/>
    <w:rsid w:val="004E6B49"/>
    <w:rsid w:val="004E6C71"/>
    <w:rsid w:val="004E6D65"/>
    <w:rsid w:val="004E76FB"/>
    <w:rsid w:val="004E788A"/>
    <w:rsid w:val="004E7DD8"/>
    <w:rsid w:val="004F00C4"/>
    <w:rsid w:val="004F0182"/>
    <w:rsid w:val="004F03DF"/>
    <w:rsid w:val="004F03FF"/>
    <w:rsid w:val="004F06F3"/>
    <w:rsid w:val="004F0B01"/>
    <w:rsid w:val="004F0B98"/>
    <w:rsid w:val="004F1047"/>
    <w:rsid w:val="004F10E7"/>
    <w:rsid w:val="004F11D2"/>
    <w:rsid w:val="004F127C"/>
    <w:rsid w:val="004F1319"/>
    <w:rsid w:val="004F1335"/>
    <w:rsid w:val="004F1678"/>
    <w:rsid w:val="004F1797"/>
    <w:rsid w:val="004F1A6B"/>
    <w:rsid w:val="004F1B76"/>
    <w:rsid w:val="004F1D3E"/>
    <w:rsid w:val="004F202F"/>
    <w:rsid w:val="004F253B"/>
    <w:rsid w:val="004F26FA"/>
    <w:rsid w:val="004F2770"/>
    <w:rsid w:val="004F2780"/>
    <w:rsid w:val="004F27B7"/>
    <w:rsid w:val="004F2A94"/>
    <w:rsid w:val="004F2F03"/>
    <w:rsid w:val="004F31C0"/>
    <w:rsid w:val="004F34C3"/>
    <w:rsid w:val="004F34D4"/>
    <w:rsid w:val="004F36F5"/>
    <w:rsid w:val="004F3D09"/>
    <w:rsid w:val="004F3EC5"/>
    <w:rsid w:val="004F415A"/>
    <w:rsid w:val="004F43B7"/>
    <w:rsid w:val="004F460D"/>
    <w:rsid w:val="004F47EC"/>
    <w:rsid w:val="004F4830"/>
    <w:rsid w:val="004F497F"/>
    <w:rsid w:val="004F4C13"/>
    <w:rsid w:val="004F5123"/>
    <w:rsid w:val="004F5198"/>
    <w:rsid w:val="004F51F1"/>
    <w:rsid w:val="004F5338"/>
    <w:rsid w:val="004F545D"/>
    <w:rsid w:val="004F5672"/>
    <w:rsid w:val="004F578F"/>
    <w:rsid w:val="004F5D51"/>
    <w:rsid w:val="004F5D57"/>
    <w:rsid w:val="004F6583"/>
    <w:rsid w:val="004F664D"/>
    <w:rsid w:val="004F691F"/>
    <w:rsid w:val="004F6D6D"/>
    <w:rsid w:val="004F6FE6"/>
    <w:rsid w:val="004F70C4"/>
    <w:rsid w:val="004F7165"/>
    <w:rsid w:val="004F72FB"/>
    <w:rsid w:val="004F7541"/>
    <w:rsid w:val="004F79DC"/>
    <w:rsid w:val="004F7A60"/>
    <w:rsid w:val="004F7AC9"/>
    <w:rsid w:val="004F7C9E"/>
    <w:rsid w:val="004F7EA3"/>
    <w:rsid w:val="00500017"/>
    <w:rsid w:val="005000FF"/>
    <w:rsid w:val="00500173"/>
    <w:rsid w:val="00500505"/>
    <w:rsid w:val="005009FD"/>
    <w:rsid w:val="005010EC"/>
    <w:rsid w:val="00501114"/>
    <w:rsid w:val="00501B5E"/>
    <w:rsid w:val="00501C55"/>
    <w:rsid w:val="00501D4A"/>
    <w:rsid w:val="00501DF5"/>
    <w:rsid w:val="00502044"/>
    <w:rsid w:val="00502237"/>
    <w:rsid w:val="0050224B"/>
    <w:rsid w:val="00502B39"/>
    <w:rsid w:val="00502BCB"/>
    <w:rsid w:val="00502C41"/>
    <w:rsid w:val="00502C95"/>
    <w:rsid w:val="00502D6F"/>
    <w:rsid w:val="00502DB0"/>
    <w:rsid w:val="00503293"/>
    <w:rsid w:val="0050377B"/>
    <w:rsid w:val="00503952"/>
    <w:rsid w:val="00503A91"/>
    <w:rsid w:val="00503B5E"/>
    <w:rsid w:val="00503CE0"/>
    <w:rsid w:val="00503D82"/>
    <w:rsid w:val="00503E07"/>
    <w:rsid w:val="0050425E"/>
    <w:rsid w:val="00504260"/>
    <w:rsid w:val="00504331"/>
    <w:rsid w:val="00504496"/>
    <w:rsid w:val="0050453E"/>
    <w:rsid w:val="005047EF"/>
    <w:rsid w:val="0050483C"/>
    <w:rsid w:val="00504D75"/>
    <w:rsid w:val="00504D98"/>
    <w:rsid w:val="00504DD7"/>
    <w:rsid w:val="00504E4F"/>
    <w:rsid w:val="0050501C"/>
    <w:rsid w:val="00505494"/>
    <w:rsid w:val="005054EC"/>
    <w:rsid w:val="00505695"/>
    <w:rsid w:val="00505939"/>
    <w:rsid w:val="00505B80"/>
    <w:rsid w:val="00506308"/>
    <w:rsid w:val="0050653E"/>
    <w:rsid w:val="005066A4"/>
    <w:rsid w:val="005066FF"/>
    <w:rsid w:val="005067D8"/>
    <w:rsid w:val="005075B8"/>
    <w:rsid w:val="00507773"/>
    <w:rsid w:val="005077F0"/>
    <w:rsid w:val="00507819"/>
    <w:rsid w:val="005078E3"/>
    <w:rsid w:val="00507A7B"/>
    <w:rsid w:val="00507B02"/>
    <w:rsid w:val="00507CA7"/>
    <w:rsid w:val="00507EDA"/>
    <w:rsid w:val="00507F4D"/>
    <w:rsid w:val="00510206"/>
    <w:rsid w:val="00510403"/>
    <w:rsid w:val="00510843"/>
    <w:rsid w:val="0051094F"/>
    <w:rsid w:val="00510ADA"/>
    <w:rsid w:val="00511144"/>
    <w:rsid w:val="0051116F"/>
    <w:rsid w:val="005111D1"/>
    <w:rsid w:val="00511772"/>
    <w:rsid w:val="00511CC2"/>
    <w:rsid w:val="00511F02"/>
    <w:rsid w:val="0051210D"/>
    <w:rsid w:val="00512244"/>
    <w:rsid w:val="00512382"/>
    <w:rsid w:val="00512439"/>
    <w:rsid w:val="005127CB"/>
    <w:rsid w:val="0051290F"/>
    <w:rsid w:val="00512980"/>
    <w:rsid w:val="00512A32"/>
    <w:rsid w:val="00512AC0"/>
    <w:rsid w:val="00512C28"/>
    <w:rsid w:val="00512CEF"/>
    <w:rsid w:val="00512DF8"/>
    <w:rsid w:val="00513153"/>
    <w:rsid w:val="00513169"/>
    <w:rsid w:val="005131D9"/>
    <w:rsid w:val="00513652"/>
    <w:rsid w:val="00513D8F"/>
    <w:rsid w:val="00513EE8"/>
    <w:rsid w:val="005140DC"/>
    <w:rsid w:val="005149E0"/>
    <w:rsid w:val="00514B31"/>
    <w:rsid w:val="00514BB1"/>
    <w:rsid w:val="00514D60"/>
    <w:rsid w:val="00515155"/>
    <w:rsid w:val="005158F1"/>
    <w:rsid w:val="00515B5E"/>
    <w:rsid w:val="00515CFC"/>
    <w:rsid w:val="00516281"/>
    <w:rsid w:val="00516624"/>
    <w:rsid w:val="00516871"/>
    <w:rsid w:val="005169B2"/>
    <w:rsid w:val="00516A2D"/>
    <w:rsid w:val="00516D91"/>
    <w:rsid w:val="00516EA0"/>
    <w:rsid w:val="00517432"/>
    <w:rsid w:val="00517584"/>
    <w:rsid w:val="0051799E"/>
    <w:rsid w:val="00520075"/>
    <w:rsid w:val="00520085"/>
    <w:rsid w:val="005201E0"/>
    <w:rsid w:val="00520A3A"/>
    <w:rsid w:val="00520B1E"/>
    <w:rsid w:val="00520E2A"/>
    <w:rsid w:val="00520FBE"/>
    <w:rsid w:val="00521075"/>
    <w:rsid w:val="005215C7"/>
    <w:rsid w:val="005217BF"/>
    <w:rsid w:val="00521847"/>
    <w:rsid w:val="00522132"/>
    <w:rsid w:val="005224D5"/>
    <w:rsid w:val="0052261D"/>
    <w:rsid w:val="00522651"/>
    <w:rsid w:val="0052293C"/>
    <w:rsid w:val="00522A19"/>
    <w:rsid w:val="00522A5B"/>
    <w:rsid w:val="00522AAF"/>
    <w:rsid w:val="00522B14"/>
    <w:rsid w:val="00522C5E"/>
    <w:rsid w:val="00522F94"/>
    <w:rsid w:val="00522FB6"/>
    <w:rsid w:val="00523149"/>
    <w:rsid w:val="005231EC"/>
    <w:rsid w:val="00523544"/>
    <w:rsid w:val="005237AB"/>
    <w:rsid w:val="00523868"/>
    <w:rsid w:val="00523B61"/>
    <w:rsid w:val="00523BB8"/>
    <w:rsid w:val="00523D36"/>
    <w:rsid w:val="00523D5F"/>
    <w:rsid w:val="005245D8"/>
    <w:rsid w:val="005246A1"/>
    <w:rsid w:val="005250C5"/>
    <w:rsid w:val="00525283"/>
    <w:rsid w:val="005256C4"/>
    <w:rsid w:val="00525725"/>
    <w:rsid w:val="00525D05"/>
    <w:rsid w:val="00525D08"/>
    <w:rsid w:val="00526206"/>
    <w:rsid w:val="005265AA"/>
    <w:rsid w:val="00526847"/>
    <w:rsid w:val="00526A6C"/>
    <w:rsid w:val="00526A96"/>
    <w:rsid w:val="00526BBC"/>
    <w:rsid w:val="00526BFD"/>
    <w:rsid w:val="00526DA9"/>
    <w:rsid w:val="00526EAA"/>
    <w:rsid w:val="00526F1E"/>
    <w:rsid w:val="0052734A"/>
    <w:rsid w:val="00527D77"/>
    <w:rsid w:val="0053017C"/>
    <w:rsid w:val="00530206"/>
    <w:rsid w:val="005305CD"/>
    <w:rsid w:val="0053079F"/>
    <w:rsid w:val="0053085F"/>
    <w:rsid w:val="00530C8E"/>
    <w:rsid w:val="00530CF9"/>
    <w:rsid w:val="00530E7E"/>
    <w:rsid w:val="00531292"/>
    <w:rsid w:val="00531295"/>
    <w:rsid w:val="005312EF"/>
    <w:rsid w:val="00531372"/>
    <w:rsid w:val="00531457"/>
    <w:rsid w:val="00531481"/>
    <w:rsid w:val="005314C2"/>
    <w:rsid w:val="005318F9"/>
    <w:rsid w:val="00531963"/>
    <w:rsid w:val="00531F6F"/>
    <w:rsid w:val="005323AF"/>
    <w:rsid w:val="005324B2"/>
    <w:rsid w:val="0053277E"/>
    <w:rsid w:val="0053296F"/>
    <w:rsid w:val="00532D9F"/>
    <w:rsid w:val="00532E94"/>
    <w:rsid w:val="00533071"/>
    <w:rsid w:val="00533380"/>
    <w:rsid w:val="005334E6"/>
    <w:rsid w:val="005335E2"/>
    <w:rsid w:val="00533860"/>
    <w:rsid w:val="00533AB3"/>
    <w:rsid w:val="00534044"/>
    <w:rsid w:val="00534057"/>
    <w:rsid w:val="0053434F"/>
    <w:rsid w:val="005343F2"/>
    <w:rsid w:val="005344F2"/>
    <w:rsid w:val="005345B5"/>
    <w:rsid w:val="00534A09"/>
    <w:rsid w:val="00534C24"/>
    <w:rsid w:val="00534CD9"/>
    <w:rsid w:val="00534E50"/>
    <w:rsid w:val="00535082"/>
    <w:rsid w:val="0053524A"/>
    <w:rsid w:val="005357A8"/>
    <w:rsid w:val="005358C3"/>
    <w:rsid w:val="00535A5E"/>
    <w:rsid w:val="00535AD2"/>
    <w:rsid w:val="00535F9D"/>
    <w:rsid w:val="00536203"/>
    <w:rsid w:val="0053638C"/>
    <w:rsid w:val="00536637"/>
    <w:rsid w:val="00536A62"/>
    <w:rsid w:val="00536C94"/>
    <w:rsid w:val="00536D12"/>
    <w:rsid w:val="00536F35"/>
    <w:rsid w:val="005370C6"/>
    <w:rsid w:val="005372B5"/>
    <w:rsid w:val="005372CB"/>
    <w:rsid w:val="005373E5"/>
    <w:rsid w:val="00537831"/>
    <w:rsid w:val="00537AA5"/>
    <w:rsid w:val="00537F53"/>
    <w:rsid w:val="00537FB1"/>
    <w:rsid w:val="00540254"/>
    <w:rsid w:val="005405BB"/>
    <w:rsid w:val="00540823"/>
    <w:rsid w:val="00540AE2"/>
    <w:rsid w:val="005410AD"/>
    <w:rsid w:val="005410E9"/>
    <w:rsid w:val="005412D7"/>
    <w:rsid w:val="005415BA"/>
    <w:rsid w:val="005415D6"/>
    <w:rsid w:val="00541900"/>
    <w:rsid w:val="0054193D"/>
    <w:rsid w:val="00541A26"/>
    <w:rsid w:val="00541C0F"/>
    <w:rsid w:val="00541C5C"/>
    <w:rsid w:val="00541E3D"/>
    <w:rsid w:val="00541EE6"/>
    <w:rsid w:val="005423C3"/>
    <w:rsid w:val="005426BF"/>
    <w:rsid w:val="005428C5"/>
    <w:rsid w:val="005428D3"/>
    <w:rsid w:val="005428F8"/>
    <w:rsid w:val="0054293A"/>
    <w:rsid w:val="00542CFA"/>
    <w:rsid w:val="00542E99"/>
    <w:rsid w:val="00542F24"/>
    <w:rsid w:val="005431FF"/>
    <w:rsid w:val="0054331F"/>
    <w:rsid w:val="0054335E"/>
    <w:rsid w:val="00543483"/>
    <w:rsid w:val="005436FA"/>
    <w:rsid w:val="005437BA"/>
    <w:rsid w:val="00543A62"/>
    <w:rsid w:val="00543A69"/>
    <w:rsid w:val="00543A7C"/>
    <w:rsid w:val="00543F85"/>
    <w:rsid w:val="00543FE1"/>
    <w:rsid w:val="00544187"/>
    <w:rsid w:val="0054426F"/>
    <w:rsid w:val="0054431B"/>
    <w:rsid w:val="005444E9"/>
    <w:rsid w:val="00544660"/>
    <w:rsid w:val="0054486D"/>
    <w:rsid w:val="00544A08"/>
    <w:rsid w:val="00544A2F"/>
    <w:rsid w:val="00544C25"/>
    <w:rsid w:val="00544E2E"/>
    <w:rsid w:val="00544F5E"/>
    <w:rsid w:val="00545194"/>
    <w:rsid w:val="005452F0"/>
    <w:rsid w:val="00545B2F"/>
    <w:rsid w:val="00545B7E"/>
    <w:rsid w:val="00545BD8"/>
    <w:rsid w:val="00545DBE"/>
    <w:rsid w:val="00545E0B"/>
    <w:rsid w:val="00546000"/>
    <w:rsid w:val="00546185"/>
    <w:rsid w:val="005462D1"/>
    <w:rsid w:val="00546624"/>
    <w:rsid w:val="005468A7"/>
    <w:rsid w:val="00546B16"/>
    <w:rsid w:val="00546FF4"/>
    <w:rsid w:val="00547019"/>
    <w:rsid w:val="00547964"/>
    <w:rsid w:val="00547AD6"/>
    <w:rsid w:val="00547B0C"/>
    <w:rsid w:val="00547B3A"/>
    <w:rsid w:val="00547EFE"/>
    <w:rsid w:val="00550198"/>
    <w:rsid w:val="005504E1"/>
    <w:rsid w:val="005504F0"/>
    <w:rsid w:val="00550F6C"/>
    <w:rsid w:val="00551011"/>
    <w:rsid w:val="00551185"/>
    <w:rsid w:val="00551571"/>
    <w:rsid w:val="00552357"/>
    <w:rsid w:val="0055239B"/>
    <w:rsid w:val="00552400"/>
    <w:rsid w:val="0055259C"/>
    <w:rsid w:val="0055287D"/>
    <w:rsid w:val="005529DC"/>
    <w:rsid w:val="005529F3"/>
    <w:rsid w:val="00552A4D"/>
    <w:rsid w:val="00552B55"/>
    <w:rsid w:val="00552C2F"/>
    <w:rsid w:val="00552C49"/>
    <w:rsid w:val="00552E9E"/>
    <w:rsid w:val="0055385A"/>
    <w:rsid w:val="005540B0"/>
    <w:rsid w:val="005543C7"/>
    <w:rsid w:val="0055471E"/>
    <w:rsid w:val="00554B6E"/>
    <w:rsid w:val="00554C7D"/>
    <w:rsid w:val="005550AB"/>
    <w:rsid w:val="00555167"/>
    <w:rsid w:val="0055546D"/>
    <w:rsid w:val="005554B0"/>
    <w:rsid w:val="0055580F"/>
    <w:rsid w:val="00555A24"/>
    <w:rsid w:val="00555DC6"/>
    <w:rsid w:val="0055625A"/>
    <w:rsid w:val="005564DF"/>
    <w:rsid w:val="00556598"/>
    <w:rsid w:val="0055667B"/>
    <w:rsid w:val="005566CF"/>
    <w:rsid w:val="00556708"/>
    <w:rsid w:val="00556751"/>
    <w:rsid w:val="00556A3E"/>
    <w:rsid w:val="00556B89"/>
    <w:rsid w:val="00556F5B"/>
    <w:rsid w:val="00556F96"/>
    <w:rsid w:val="005572C3"/>
    <w:rsid w:val="00557375"/>
    <w:rsid w:val="005577B7"/>
    <w:rsid w:val="005578C2"/>
    <w:rsid w:val="00557B37"/>
    <w:rsid w:val="00557B41"/>
    <w:rsid w:val="00557F9F"/>
    <w:rsid w:val="00560015"/>
    <w:rsid w:val="00560265"/>
    <w:rsid w:val="0056042D"/>
    <w:rsid w:val="00560444"/>
    <w:rsid w:val="005608D4"/>
    <w:rsid w:val="00560980"/>
    <w:rsid w:val="005609DE"/>
    <w:rsid w:val="00560A2E"/>
    <w:rsid w:val="00560C14"/>
    <w:rsid w:val="00560C19"/>
    <w:rsid w:val="00560D9A"/>
    <w:rsid w:val="00561091"/>
    <w:rsid w:val="00561231"/>
    <w:rsid w:val="0056152C"/>
    <w:rsid w:val="005615BD"/>
    <w:rsid w:val="005616F4"/>
    <w:rsid w:val="00561837"/>
    <w:rsid w:val="0056191F"/>
    <w:rsid w:val="005619B2"/>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94"/>
    <w:rsid w:val="005635CD"/>
    <w:rsid w:val="005637A6"/>
    <w:rsid w:val="005637F5"/>
    <w:rsid w:val="00563C8F"/>
    <w:rsid w:val="00563D28"/>
    <w:rsid w:val="00564431"/>
    <w:rsid w:val="00564794"/>
    <w:rsid w:val="00564825"/>
    <w:rsid w:val="00564B41"/>
    <w:rsid w:val="00564BAF"/>
    <w:rsid w:val="00564D43"/>
    <w:rsid w:val="00564D52"/>
    <w:rsid w:val="005650E4"/>
    <w:rsid w:val="0056523A"/>
    <w:rsid w:val="0056566D"/>
    <w:rsid w:val="00565730"/>
    <w:rsid w:val="00565825"/>
    <w:rsid w:val="005659BC"/>
    <w:rsid w:val="00565C13"/>
    <w:rsid w:val="00565C3F"/>
    <w:rsid w:val="00565D5F"/>
    <w:rsid w:val="00565FF9"/>
    <w:rsid w:val="005661F7"/>
    <w:rsid w:val="0056628F"/>
    <w:rsid w:val="00566418"/>
    <w:rsid w:val="0056647E"/>
    <w:rsid w:val="005664B1"/>
    <w:rsid w:val="005665A5"/>
    <w:rsid w:val="005666EB"/>
    <w:rsid w:val="00566AB9"/>
    <w:rsid w:val="00566AE7"/>
    <w:rsid w:val="00566E67"/>
    <w:rsid w:val="00567102"/>
    <w:rsid w:val="0056716C"/>
    <w:rsid w:val="00567205"/>
    <w:rsid w:val="00567303"/>
    <w:rsid w:val="00567851"/>
    <w:rsid w:val="005678FF"/>
    <w:rsid w:val="00567ADC"/>
    <w:rsid w:val="00567C2B"/>
    <w:rsid w:val="00567C39"/>
    <w:rsid w:val="00567E04"/>
    <w:rsid w:val="00570251"/>
    <w:rsid w:val="005703D8"/>
    <w:rsid w:val="00570721"/>
    <w:rsid w:val="0057083C"/>
    <w:rsid w:val="00570A8F"/>
    <w:rsid w:val="00570F60"/>
    <w:rsid w:val="005713B1"/>
    <w:rsid w:val="00571446"/>
    <w:rsid w:val="005716A1"/>
    <w:rsid w:val="00571775"/>
    <w:rsid w:val="00571A42"/>
    <w:rsid w:val="00571BB7"/>
    <w:rsid w:val="00571C0F"/>
    <w:rsid w:val="00571C7F"/>
    <w:rsid w:val="00571C9D"/>
    <w:rsid w:val="00571FCC"/>
    <w:rsid w:val="005721B1"/>
    <w:rsid w:val="00572264"/>
    <w:rsid w:val="00572371"/>
    <w:rsid w:val="00572A00"/>
    <w:rsid w:val="00572AB7"/>
    <w:rsid w:val="00572FE4"/>
    <w:rsid w:val="00573520"/>
    <w:rsid w:val="005736F1"/>
    <w:rsid w:val="005739E5"/>
    <w:rsid w:val="00573AA2"/>
    <w:rsid w:val="00573E00"/>
    <w:rsid w:val="00573ED3"/>
    <w:rsid w:val="0057462E"/>
    <w:rsid w:val="00574755"/>
    <w:rsid w:val="0057489F"/>
    <w:rsid w:val="00574A77"/>
    <w:rsid w:val="00574B50"/>
    <w:rsid w:val="00574D1B"/>
    <w:rsid w:val="00574D37"/>
    <w:rsid w:val="00574D66"/>
    <w:rsid w:val="00574E0A"/>
    <w:rsid w:val="00574E33"/>
    <w:rsid w:val="00574EE8"/>
    <w:rsid w:val="00574FE7"/>
    <w:rsid w:val="0057508E"/>
    <w:rsid w:val="005750B9"/>
    <w:rsid w:val="00575557"/>
    <w:rsid w:val="0057590C"/>
    <w:rsid w:val="00575910"/>
    <w:rsid w:val="00575B49"/>
    <w:rsid w:val="00576404"/>
    <w:rsid w:val="00576408"/>
    <w:rsid w:val="00576607"/>
    <w:rsid w:val="00576628"/>
    <w:rsid w:val="0057675D"/>
    <w:rsid w:val="0057695C"/>
    <w:rsid w:val="00576A43"/>
    <w:rsid w:val="00576EFA"/>
    <w:rsid w:val="0057709F"/>
    <w:rsid w:val="005770B1"/>
    <w:rsid w:val="00577495"/>
    <w:rsid w:val="005774EC"/>
    <w:rsid w:val="005776FE"/>
    <w:rsid w:val="00577AC0"/>
    <w:rsid w:val="00577E04"/>
    <w:rsid w:val="00580007"/>
    <w:rsid w:val="005801A1"/>
    <w:rsid w:val="005802C5"/>
    <w:rsid w:val="00580677"/>
    <w:rsid w:val="0058073E"/>
    <w:rsid w:val="005807AF"/>
    <w:rsid w:val="0058091B"/>
    <w:rsid w:val="005809DF"/>
    <w:rsid w:val="00580A2C"/>
    <w:rsid w:val="00580A6B"/>
    <w:rsid w:val="00580D7F"/>
    <w:rsid w:val="00581043"/>
    <w:rsid w:val="00581089"/>
    <w:rsid w:val="005810E1"/>
    <w:rsid w:val="005811B0"/>
    <w:rsid w:val="00581969"/>
    <w:rsid w:val="00581A9B"/>
    <w:rsid w:val="005823EB"/>
    <w:rsid w:val="00582B2A"/>
    <w:rsid w:val="005831A6"/>
    <w:rsid w:val="0058331C"/>
    <w:rsid w:val="005833B1"/>
    <w:rsid w:val="00583427"/>
    <w:rsid w:val="00583621"/>
    <w:rsid w:val="00583652"/>
    <w:rsid w:val="005838EB"/>
    <w:rsid w:val="00583A82"/>
    <w:rsid w:val="00583AB6"/>
    <w:rsid w:val="00583B05"/>
    <w:rsid w:val="00583B2F"/>
    <w:rsid w:val="00583BC8"/>
    <w:rsid w:val="00583D8B"/>
    <w:rsid w:val="00583FAB"/>
    <w:rsid w:val="0058420B"/>
    <w:rsid w:val="00584355"/>
    <w:rsid w:val="00584530"/>
    <w:rsid w:val="00584584"/>
    <w:rsid w:val="00584638"/>
    <w:rsid w:val="00584954"/>
    <w:rsid w:val="00584DD2"/>
    <w:rsid w:val="00584E59"/>
    <w:rsid w:val="00585187"/>
    <w:rsid w:val="0058528C"/>
    <w:rsid w:val="00585407"/>
    <w:rsid w:val="005855A4"/>
    <w:rsid w:val="0058564A"/>
    <w:rsid w:val="00585AAF"/>
    <w:rsid w:val="00585BA1"/>
    <w:rsid w:val="0058608F"/>
    <w:rsid w:val="00586508"/>
    <w:rsid w:val="0058658F"/>
    <w:rsid w:val="00586A24"/>
    <w:rsid w:val="00586CDB"/>
    <w:rsid w:val="00586D0D"/>
    <w:rsid w:val="00587147"/>
    <w:rsid w:val="00587326"/>
    <w:rsid w:val="005873C6"/>
    <w:rsid w:val="0058744D"/>
    <w:rsid w:val="00587B4F"/>
    <w:rsid w:val="00587B77"/>
    <w:rsid w:val="00587B91"/>
    <w:rsid w:val="00587CD0"/>
    <w:rsid w:val="00587D43"/>
    <w:rsid w:val="00587E35"/>
    <w:rsid w:val="00587E7C"/>
    <w:rsid w:val="005901BA"/>
    <w:rsid w:val="0059038D"/>
    <w:rsid w:val="005904EF"/>
    <w:rsid w:val="0059051F"/>
    <w:rsid w:val="00590590"/>
    <w:rsid w:val="005908CA"/>
    <w:rsid w:val="00590D50"/>
    <w:rsid w:val="00590EA4"/>
    <w:rsid w:val="00590EC1"/>
    <w:rsid w:val="00590ED0"/>
    <w:rsid w:val="0059110C"/>
    <w:rsid w:val="005911AC"/>
    <w:rsid w:val="00591448"/>
    <w:rsid w:val="005914E6"/>
    <w:rsid w:val="00591609"/>
    <w:rsid w:val="0059173E"/>
    <w:rsid w:val="005918BD"/>
    <w:rsid w:val="005919FB"/>
    <w:rsid w:val="00591A4B"/>
    <w:rsid w:val="00591C9E"/>
    <w:rsid w:val="00591FEC"/>
    <w:rsid w:val="005920A5"/>
    <w:rsid w:val="0059218B"/>
    <w:rsid w:val="005922B7"/>
    <w:rsid w:val="005923F7"/>
    <w:rsid w:val="00592400"/>
    <w:rsid w:val="00592772"/>
    <w:rsid w:val="00592C58"/>
    <w:rsid w:val="00592DAF"/>
    <w:rsid w:val="00592E1A"/>
    <w:rsid w:val="0059303D"/>
    <w:rsid w:val="00593224"/>
    <w:rsid w:val="00593295"/>
    <w:rsid w:val="005932C3"/>
    <w:rsid w:val="005933BB"/>
    <w:rsid w:val="00593936"/>
    <w:rsid w:val="005939A6"/>
    <w:rsid w:val="00593B52"/>
    <w:rsid w:val="00593F6E"/>
    <w:rsid w:val="00593FA1"/>
    <w:rsid w:val="00594898"/>
    <w:rsid w:val="00594B0B"/>
    <w:rsid w:val="00594BD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252"/>
    <w:rsid w:val="005974F7"/>
    <w:rsid w:val="0059756D"/>
    <w:rsid w:val="005977B4"/>
    <w:rsid w:val="005979AA"/>
    <w:rsid w:val="00597CB3"/>
    <w:rsid w:val="00597D52"/>
    <w:rsid w:val="00597EBD"/>
    <w:rsid w:val="005A0229"/>
    <w:rsid w:val="005A04DB"/>
    <w:rsid w:val="005A04F8"/>
    <w:rsid w:val="005A0655"/>
    <w:rsid w:val="005A0694"/>
    <w:rsid w:val="005A06CB"/>
    <w:rsid w:val="005A080A"/>
    <w:rsid w:val="005A0908"/>
    <w:rsid w:val="005A0C67"/>
    <w:rsid w:val="005A11A5"/>
    <w:rsid w:val="005A1441"/>
    <w:rsid w:val="005A15B7"/>
    <w:rsid w:val="005A16FE"/>
    <w:rsid w:val="005A17B9"/>
    <w:rsid w:val="005A1804"/>
    <w:rsid w:val="005A19AC"/>
    <w:rsid w:val="005A1A32"/>
    <w:rsid w:val="005A1A52"/>
    <w:rsid w:val="005A1AEF"/>
    <w:rsid w:val="005A1B4C"/>
    <w:rsid w:val="005A1BA3"/>
    <w:rsid w:val="005A1C57"/>
    <w:rsid w:val="005A1EC0"/>
    <w:rsid w:val="005A1F47"/>
    <w:rsid w:val="005A1FE0"/>
    <w:rsid w:val="005A2027"/>
    <w:rsid w:val="005A20DA"/>
    <w:rsid w:val="005A2668"/>
    <w:rsid w:val="005A27F4"/>
    <w:rsid w:val="005A2859"/>
    <w:rsid w:val="005A2F16"/>
    <w:rsid w:val="005A3275"/>
    <w:rsid w:val="005A3410"/>
    <w:rsid w:val="005A3510"/>
    <w:rsid w:val="005A35E6"/>
    <w:rsid w:val="005A3BE7"/>
    <w:rsid w:val="005A3EE1"/>
    <w:rsid w:val="005A3FEB"/>
    <w:rsid w:val="005A424B"/>
    <w:rsid w:val="005A4560"/>
    <w:rsid w:val="005A472E"/>
    <w:rsid w:val="005A4865"/>
    <w:rsid w:val="005A4BD1"/>
    <w:rsid w:val="005A5017"/>
    <w:rsid w:val="005A541E"/>
    <w:rsid w:val="005A5560"/>
    <w:rsid w:val="005A5820"/>
    <w:rsid w:val="005A58F0"/>
    <w:rsid w:val="005A5F60"/>
    <w:rsid w:val="005A6590"/>
    <w:rsid w:val="005A65FA"/>
    <w:rsid w:val="005A6676"/>
    <w:rsid w:val="005A6863"/>
    <w:rsid w:val="005A68AB"/>
    <w:rsid w:val="005A6CF5"/>
    <w:rsid w:val="005A6DF0"/>
    <w:rsid w:val="005A6E11"/>
    <w:rsid w:val="005A6ED9"/>
    <w:rsid w:val="005A7526"/>
    <w:rsid w:val="005A754A"/>
    <w:rsid w:val="005A77B6"/>
    <w:rsid w:val="005A79C9"/>
    <w:rsid w:val="005A7AC2"/>
    <w:rsid w:val="005A7CE5"/>
    <w:rsid w:val="005B092B"/>
    <w:rsid w:val="005B0B94"/>
    <w:rsid w:val="005B0D7B"/>
    <w:rsid w:val="005B0D90"/>
    <w:rsid w:val="005B0E8E"/>
    <w:rsid w:val="005B0FD8"/>
    <w:rsid w:val="005B1230"/>
    <w:rsid w:val="005B1572"/>
    <w:rsid w:val="005B168E"/>
    <w:rsid w:val="005B16A4"/>
    <w:rsid w:val="005B1A95"/>
    <w:rsid w:val="005B1C9D"/>
    <w:rsid w:val="005B1CFD"/>
    <w:rsid w:val="005B1D93"/>
    <w:rsid w:val="005B22AE"/>
    <w:rsid w:val="005B279E"/>
    <w:rsid w:val="005B2BF1"/>
    <w:rsid w:val="005B2C7B"/>
    <w:rsid w:val="005B2E4E"/>
    <w:rsid w:val="005B3160"/>
    <w:rsid w:val="005B35E7"/>
    <w:rsid w:val="005B3C18"/>
    <w:rsid w:val="005B3D24"/>
    <w:rsid w:val="005B3E18"/>
    <w:rsid w:val="005B3ECA"/>
    <w:rsid w:val="005B3F7E"/>
    <w:rsid w:val="005B400A"/>
    <w:rsid w:val="005B400C"/>
    <w:rsid w:val="005B40B6"/>
    <w:rsid w:val="005B44F5"/>
    <w:rsid w:val="005B46F8"/>
    <w:rsid w:val="005B46FC"/>
    <w:rsid w:val="005B4890"/>
    <w:rsid w:val="005B48F0"/>
    <w:rsid w:val="005B4B25"/>
    <w:rsid w:val="005B4B46"/>
    <w:rsid w:val="005B4D82"/>
    <w:rsid w:val="005B4F4C"/>
    <w:rsid w:val="005B53E3"/>
    <w:rsid w:val="005B53F9"/>
    <w:rsid w:val="005B540E"/>
    <w:rsid w:val="005B5E5A"/>
    <w:rsid w:val="005B631C"/>
    <w:rsid w:val="005B63DD"/>
    <w:rsid w:val="005B6733"/>
    <w:rsid w:val="005B6D76"/>
    <w:rsid w:val="005B6E47"/>
    <w:rsid w:val="005B6E59"/>
    <w:rsid w:val="005B7048"/>
    <w:rsid w:val="005B7089"/>
    <w:rsid w:val="005B7134"/>
    <w:rsid w:val="005B7345"/>
    <w:rsid w:val="005B7509"/>
    <w:rsid w:val="005B7644"/>
    <w:rsid w:val="005B7860"/>
    <w:rsid w:val="005B7890"/>
    <w:rsid w:val="005B7B02"/>
    <w:rsid w:val="005B7CA0"/>
    <w:rsid w:val="005B7D5A"/>
    <w:rsid w:val="005C0150"/>
    <w:rsid w:val="005C01E9"/>
    <w:rsid w:val="005C02BB"/>
    <w:rsid w:val="005C0326"/>
    <w:rsid w:val="005C08F0"/>
    <w:rsid w:val="005C0902"/>
    <w:rsid w:val="005C099A"/>
    <w:rsid w:val="005C09B7"/>
    <w:rsid w:val="005C09DD"/>
    <w:rsid w:val="005C0ACA"/>
    <w:rsid w:val="005C0D1C"/>
    <w:rsid w:val="005C0F91"/>
    <w:rsid w:val="005C10D6"/>
    <w:rsid w:val="005C13E8"/>
    <w:rsid w:val="005C146E"/>
    <w:rsid w:val="005C16D7"/>
    <w:rsid w:val="005C1CD4"/>
    <w:rsid w:val="005C1D3D"/>
    <w:rsid w:val="005C1DE5"/>
    <w:rsid w:val="005C1E6D"/>
    <w:rsid w:val="005C1EDD"/>
    <w:rsid w:val="005C1F63"/>
    <w:rsid w:val="005C1F69"/>
    <w:rsid w:val="005C2175"/>
    <w:rsid w:val="005C2278"/>
    <w:rsid w:val="005C2340"/>
    <w:rsid w:val="005C2379"/>
    <w:rsid w:val="005C2394"/>
    <w:rsid w:val="005C252B"/>
    <w:rsid w:val="005C259A"/>
    <w:rsid w:val="005C27E6"/>
    <w:rsid w:val="005C291F"/>
    <w:rsid w:val="005C2D49"/>
    <w:rsid w:val="005C2DE9"/>
    <w:rsid w:val="005C2FB4"/>
    <w:rsid w:val="005C30CD"/>
    <w:rsid w:val="005C3122"/>
    <w:rsid w:val="005C3171"/>
    <w:rsid w:val="005C324E"/>
    <w:rsid w:val="005C3293"/>
    <w:rsid w:val="005C387D"/>
    <w:rsid w:val="005C389B"/>
    <w:rsid w:val="005C38D3"/>
    <w:rsid w:val="005C3D38"/>
    <w:rsid w:val="005C3E34"/>
    <w:rsid w:val="005C42FE"/>
    <w:rsid w:val="005C4474"/>
    <w:rsid w:val="005C4691"/>
    <w:rsid w:val="005C4725"/>
    <w:rsid w:val="005C4781"/>
    <w:rsid w:val="005C4914"/>
    <w:rsid w:val="005C4C7C"/>
    <w:rsid w:val="005C4C7E"/>
    <w:rsid w:val="005C4E27"/>
    <w:rsid w:val="005C4EC0"/>
    <w:rsid w:val="005C5000"/>
    <w:rsid w:val="005C5313"/>
    <w:rsid w:val="005C566F"/>
    <w:rsid w:val="005C56EA"/>
    <w:rsid w:val="005C5A45"/>
    <w:rsid w:val="005C5A57"/>
    <w:rsid w:val="005C5BBE"/>
    <w:rsid w:val="005C5BD3"/>
    <w:rsid w:val="005C5D1C"/>
    <w:rsid w:val="005C5E48"/>
    <w:rsid w:val="005C5F6B"/>
    <w:rsid w:val="005C5F7E"/>
    <w:rsid w:val="005C5F96"/>
    <w:rsid w:val="005C5F9F"/>
    <w:rsid w:val="005C6025"/>
    <w:rsid w:val="005C60BC"/>
    <w:rsid w:val="005C625E"/>
    <w:rsid w:val="005C632B"/>
    <w:rsid w:val="005C664E"/>
    <w:rsid w:val="005C67D6"/>
    <w:rsid w:val="005C6853"/>
    <w:rsid w:val="005C6B41"/>
    <w:rsid w:val="005C6BDA"/>
    <w:rsid w:val="005C6BE8"/>
    <w:rsid w:val="005C6F5C"/>
    <w:rsid w:val="005C701F"/>
    <w:rsid w:val="005C702D"/>
    <w:rsid w:val="005C7045"/>
    <w:rsid w:val="005C70F7"/>
    <w:rsid w:val="005C73A0"/>
    <w:rsid w:val="005C751F"/>
    <w:rsid w:val="005C76BA"/>
    <w:rsid w:val="005C7BF6"/>
    <w:rsid w:val="005C7CCB"/>
    <w:rsid w:val="005C7D7D"/>
    <w:rsid w:val="005C7DD3"/>
    <w:rsid w:val="005D008E"/>
    <w:rsid w:val="005D0200"/>
    <w:rsid w:val="005D036E"/>
    <w:rsid w:val="005D0375"/>
    <w:rsid w:val="005D03B5"/>
    <w:rsid w:val="005D0E44"/>
    <w:rsid w:val="005D1080"/>
    <w:rsid w:val="005D1090"/>
    <w:rsid w:val="005D14E9"/>
    <w:rsid w:val="005D176F"/>
    <w:rsid w:val="005D200D"/>
    <w:rsid w:val="005D2223"/>
    <w:rsid w:val="005D2411"/>
    <w:rsid w:val="005D25B3"/>
    <w:rsid w:val="005D25DE"/>
    <w:rsid w:val="005D269C"/>
    <w:rsid w:val="005D29E4"/>
    <w:rsid w:val="005D2A69"/>
    <w:rsid w:val="005D2A7D"/>
    <w:rsid w:val="005D2C59"/>
    <w:rsid w:val="005D2DCE"/>
    <w:rsid w:val="005D360B"/>
    <w:rsid w:val="005D389D"/>
    <w:rsid w:val="005D3982"/>
    <w:rsid w:val="005D3C4B"/>
    <w:rsid w:val="005D3C6C"/>
    <w:rsid w:val="005D3F8B"/>
    <w:rsid w:val="005D4234"/>
    <w:rsid w:val="005D4615"/>
    <w:rsid w:val="005D47B5"/>
    <w:rsid w:val="005D4BC1"/>
    <w:rsid w:val="005D4C7C"/>
    <w:rsid w:val="005D522E"/>
    <w:rsid w:val="005D5247"/>
    <w:rsid w:val="005D530B"/>
    <w:rsid w:val="005D5535"/>
    <w:rsid w:val="005D5582"/>
    <w:rsid w:val="005D56C6"/>
    <w:rsid w:val="005D58D0"/>
    <w:rsid w:val="005D5946"/>
    <w:rsid w:val="005D5E03"/>
    <w:rsid w:val="005D6333"/>
    <w:rsid w:val="005D63F1"/>
    <w:rsid w:val="005D649F"/>
    <w:rsid w:val="005D6528"/>
    <w:rsid w:val="005D655A"/>
    <w:rsid w:val="005D6A8A"/>
    <w:rsid w:val="005D6BE7"/>
    <w:rsid w:val="005D6D4E"/>
    <w:rsid w:val="005D6EF8"/>
    <w:rsid w:val="005D71DC"/>
    <w:rsid w:val="005D72ED"/>
    <w:rsid w:val="005D732F"/>
    <w:rsid w:val="005D742B"/>
    <w:rsid w:val="005D744B"/>
    <w:rsid w:val="005D7557"/>
    <w:rsid w:val="005D7826"/>
    <w:rsid w:val="005D78AF"/>
    <w:rsid w:val="005D7B1A"/>
    <w:rsid w:val="005D7B65"/>
    <w:rsid w:val="005D7CD5"/>
    <w:rsid w:val="005D7E32"/>
    <w:rsid w:val="005D7F4B"/>
    <w:rsid w:val="005E00C2"/>
    <w:rsid w:val="005E026F"/>
    <w:rsid w:val="005E04B3"/>
    <w:rsid w:val="005E07D5"/>
    <w:rsid w:val="005E0C3B"/>
    <w:rsid w:val="005E142E"/>
    <w:rsid w:val="005E14C6"/>
    <w:rsid w:val="005E1540"/>
    <w:rsid w:val="005E1979"/>
    <w:rsid w:val="005E1E11"/>
    <w:rsid w:val="005E1E2D"/>
    <w:rsid w:val="005E1E8B"/>
    <w:rsid w:val="005E1F2B"/>
    <w:rsid w:val="005E2161"/>
    <w:rsid w:val="005E2979"/>
    <w:rsid w:val="005E2B56"/>
    <w:rsid w:val="005E33CC"/>
    <w:rsid w:val="005E39F0"/>
    <w:rsid w:val="005E3BD5"/>
    <w:rsid w:val="005E3CF6"/>
    <w:rsid w:val="005E3E7D"/>
    <w:rsid w:val="005E3EF3"/>
    <w:rsid w:val="005E4356"/>
    <w:rsid w:val="005E4A6C"/>
    <w:rsid w:val="005E4ADA"/>
    <w:rsid w:val="005E4C23"/>
    <w:rsid w:val="005E4D36"/>
    <w:rsid w:val="005E4F13"/>
    <w:rsid w:val="005E50B7"/>
    <w:rsid w:val="005E5339"/>
    <w:rsid w:val="005E5340"/>
    <w:rsid w:val="005E552E"/>
    <w:rsid w:val="005E5571"/>
    <w:rsid w:val="005E563A"/>
    <w:rsid w:val="005E5A27"/>
    <w:rsid w:val="005E5AC8"/>
    <w:rsid w:val="005E5B1C"/>
    <w:rsid w:val="005E660C"/>
    <w:rsid w:val="005E668E"/>
    <w:rsid w:val="005E6DA5"/>
    <w:rsid w:val="005E6F6B"/>
    <w:rsid w:val="005E7432"/>
    <w:rsid w:val="005E7524"/>
    <w:rsid w:val="005E769A"/>
    <w:rsid w:val="005E77F4"/>
    <w:rsid w:val="005E79AF"/>
    <w:rsid w:val="005E7BD5"/>
    <w:rsid w:val="005E7CDE"/>
    <w:rsid w:val="005F0339"/>
    <w:rsid w:val="005F0B6A"/>
    <w:rsid w:val="005F0D86"/>
    <w:rsid w:val="005F1003"/>
    <w:rsid w:val="005F10FB"/>
    <w:rsid w:val="005F141F"/>
    <w:rsid w:val="005F149D"/>
    <w:rsid w:val="005F17FB"/>
    <w:rsid w:val="005F1865"/>
    <w:rsid w:val="005F206E"/>
    <w:rsid w:val="005F2269"/>
    <w:rsid w:val="005F22B1"/>
    <w:rsid w:val="005F23A8"/>
    <w:rsid w:val="005F279F"/>
    <w:rsid w:val="005F2892"/>
    <w:rsid w:val="005F292D"/>
    <w:rsid w:val="005F2977"/>
    <w:rsid w:val="005F2D04"/>
    <w:rsid w:val="005F2E8D"/>
    <w:rsid w:val="005F329F"/>
    <w:rsid w:val="005F33B9"/>
    <w:rsid w:val="005F3484"/>
    <w:rsid w:val="005F348E"/>
    <w:rsid w:val="005F3639"/>
    <w:rsid w:val="005F3780"/>
    <w:rsid w:val="005F379F"/>
    <w:rsid w:val="005F3845"/>
    <w:rsid w:val="005F3C1C"/>
    <w:rsid w:val="005F3E52"/>
    <w:rsid w:val="005F3EC2"/>
    <w:rsid w:val="005F456E"/>
    <w:rsid w:val="005F478E"/>
    <w:rsid w:val="005F4AE2"/>
    <w:rsid w:val="005F4B8E"/>
    <w:rsid w:val="005F51FB"/>
    <w:rsid w:val="005F5498"/>
    <w:rsid w:val="005F5604"/>
    <w:rsid w:val="005F5C65"/>
    <w:rsid w:val="005F5CAC"/>
    <w:rsid w:val="005F5CB5"/>
    <w:rsid w:val="005F5F5D"/>
    <w:rsid w:val="005F6393"/>
    <w:rsid w:val="005F64E9"/>
    <w:rsid w:val="005F687D"/>
    <w:rsid w:val="005F6A12"/>
    <w:rsid w:val="005F6D55"/>
    <w:rsid w:val="005F6FE0"/>
    <w:rsid w:val="005F70CC"/>
    <w:rsid w:val="005F710E"/>
    <w:rsid w:val="005F722C"/>
    <w:rsid w:val="005F7372"/>
    <w:rsid w:val="005F754C"/>
    <w:rsid w:val="005F7922"/>
    <w:rsid w:val="005F7B46"/>
    <w:rsid w:val="005F7B70"/>
    <w:rsid w:val="005F7C1A"/>
    <w:rsid w:val="005F7CF0"/>
    <w:rsid w:val="00600081"/>
    <w:rsid w:val="00600132"/>
    <w:rsid w:val="00600400"/>
    <w:rsid w:val="006004C1"/>
    <w:rsid w:val="0060083E"/>
    <w:rsid w:val="0060130C"/>
    <w:rsid w:val="00601359"/>
    <w:rsid w:val="0060153D"/>
    <w:rsid w:val="00601892"/>
    <w:rsid w:val="00601E34"/>
    <w:rsid w:val="00601E97"/>
    <w:rsid w:val="00601F2F"/>
    <w:rsid w:val="00602190"/>
    <w:rsid w:val="00602399"/>
    <w:rsid w:val="006025DE"/>
    <w:rsid w:val="00602675"/>
    <w:rsid w:val="006026D9"/>
    <w:rsid w:val="00602B97"/>
    <w:rsid w:val="00603136"/>
    <w:rsid w:val="00603255"/>
    <w:rsid w:val="00603893"/>
    <w:rsid w:val="006039F5"/>
    <w:rsid w:val="00603D79"/>
    <w:rsid w:val="00603DCE"/>
    <w:rsid w:val="00603E22"/>
    <w:rsid w:val="0060405E"/>
    <w:rsid w:val="006040B2"/>
    <w:rsid w:val="00604845"/>
    <w:rsid w:val="00604849"/>
    <w:rsid w:val="006048B4"/>
    <w:rsid w:val="00604A4A"/>
    <w:rsid w:val="006054C9"/>
    <w:rsid w:val="00605A54"/>
    <w:rsid w:val="00605D62"/>
    <w:rsid w:val="00605D90"/>
    <w:rsid w:val="00605F3F"/>
    <w:rsid w:val="00606014"/>
    <w:rsid w:val="006060E6"/>
    <w:rsid w:val="006061E7"/>
    <w:rsid w:val="006063A5"/>
    <w:rsid w:val="006066EF"/>
    <w:rsid w:val="00606D09"/>
    <w:rsid w:val="00607341"/>
    <w:rsid w:val="006073FB"/>
    <w:rsid w:val="006077BD"/>
    <w:rsid w:val="00607CD9"/>
    <w:rsid w:val="00607D9E"/>
    <w:rsid w:val="00607E38"/>
    <w:rsid w:val="00607EE0"/>
    <w:rsid w:val="00610092"/>
    <w:rsid w:val="00610318"/>
    <w:rsid w:val="006103E4"/>
    <w:rsid w:val="006106D3"/>
    <w:rsid w:val="00610732"/>
    <w:rsid w:val="0061099C"/>
    <w:rsid w:val="006109AA"/>
    <w:rsid w:val="00610B5F"/>
    <w:rsid w:val="00611084"/>
    <w:rsid w:val="006110A7"/>
    <w:rsid w:val="0061135E"/>
    <w:rsid w:val="0061138D"/>
    <w:rsid w:val="0061142C"/>
    <w:rsid w:val="00611AFA"/>
    <w:rsid w:val="00612270"/>
    <w:rsid w:val="00612453"/>
    <w:rsid w:val="0061285E"/>
    <w:rsid w:val="00612975"/>
    <w:rsid w:val="006129D5"/>
    <w:rsid w:val="00612BBD"/>
    <w:rsid w:val="00612DC3"/>
    <w:rsid w:val="00613044"/>
    <w:rsid w:val="00613091"/>
    <w:rsid w:val="0061321A"/>
    <w:rsid w:val="00613543"/>
    <w:rsid w:val="006136AC"/>
    <w:rsid w:val="00613930"/>
    <w:rsid w:val="00613B7C"/>
    <w:rsid w:val="00613E83"/>
    <w:rsid w:val="00614143"/>
    <w:rsid w:val="0061440B"/>
    <w:rsid w:val="006146D6"/>
    <w:rsid w:val="00614ABA"/>
    <w:rsid w:val="00614EAE"/>
    <w:rsid w:val="006152E4"/>
    <w:rsid w:val="006155D2"/>
    <w:rsid w:val="00615A39"/>
    <w:rsid w:val="00615AD8"/>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0FC"/>
    <w:rsid w:val="00621146"/>
    <w:rsid w:val="006212E9"/>
    <w:rsid w:val="0062131A"/>
    <w:rsid w:val="006213BE"/>
    <w:rsid w:val="006213DE"/>
    <w:rsid w:val="00621517"/>
    <w:rsid w:val="00621A8C"/>
    <w:rsid w:val="00621C38"/>
    <w:rsid w:val="00621E01"/>
    <w:rsid w:val="00621E9A"/>
    <w:rsid w:val="00621FC6"/>
    <w:rsid w:val="00622030"/>
    <w:rsid w:val="00622047"/>
    <w:rsid w:val="0062235B"/>
    <w:rsid w:val="006223DA"/>
    <w:rsid w:val="006225B3"/>
    <w:rsid w:val="006227EB"/>
    <w:rsid w:val="00622950"/>
    <w:rsid w:val="006231B2"/>
    <w:rsid w:val="00623445"/>
    <w:rsid w:val="006234D2"/>
    <w:rsid w:val="00623792"/>
    <w:rsid w:val="00623873"/>
    <w:rsid w:val="0062389F"/>
    <w:rsid w:val="00623983"/>
    <w:rsid w:val="006239E7"/>
    <w:rsid w:val="00623DA5"/>
    <w:rsid w:val="006240AA"/>
    <w:rsid w:val="0062433D"/>
    <w:rsid w:val="006245FC"/>
    <w:rsid w:val="00624AAA"/>
    <w:rsid w:val="00624D94"/>
    <w:rsid w:val="00624DC0"/>
    <w:rsid w:val="006251E6"/>
    <w:rsid w:val="006253D0"/>
    <w:rsid w:val="00625448"/>
    <w:rsid w:val="00625575"/>
    <w:rsid w:val="006257B1"/>
    <w:rsid w:val="00625BF6"/>
    <w:rsid w:val="00626053"/>
    <w:rsid w:val="006261B7"/>
    <w:rsid w:val="00626368"/>
    <w:rsid w:val="0062654C"/>
    <w:rsid w:val="00626694"/>
    <w:rsid w:val="0062689A"/>
    <w:rsid w:val="0062689B"/>
    <w:rsid w:val="00626B49"/>
    <w:rsid w:val="00626E0E"/>
    <w:rsid w:val="00626EA5"/>
    <w:rsid w:val="00626FE5"/>
    <w:rsid w:val="00627077"/>
    <w:rsid w:val="0062752A"/>
    <w:rsid w:val="0062769F"/>
    <w:rsid w:val="00627B51"/>
    <w:rsid w:val="00627CB4"/>
    <w:rsid w:val="00627EF1"/>
    <w:rsid w:val="00627EFD"/>
    <w:rsid w:val="00630230"/>
    <w:rsid w:val="00630243"/>
    <w:rsid w:val="0063028A"/>
    <w:rsid w:val="00630343"/>
    <w:rsid w:val="00630396"/>
    <w:rsid w:val="00630501"/>
    <w:rsid w:val="006305F7"/>
    <w:rsid w:val="00630727"/>
    <w:rsid w:val="006307C8"/>
    <w:rsid w:val="00630A55"/>
    <w:rsid w:val="00630A89"/>
    <w:rsid w:val="00630BC0"/>
    <w:rsid w:val="00630D78"/>
    <w:rsid w:val="00630E31"/>
    <w:rsid w:val="006317B5"/>
    <w:rsid w:val="00631883"/>
    <w:rsid w:val="00631A72"/>
    <w:rsid w:val="00631C43"/>
    <w:rsid w:val="00631FDD"/>
    <w:rsid w:val="0063249A"/>
    <w:rsid w:val="006325BD"/>
    <w:rsid w:val="00632BC4"/>
    <w:rsid w:val="00632D38"/>
    <w:rsid w:val="006332B6"/>
    <w:rsid w:val="0063335D"/>
    <w:rsid w:val="006337D1"/>
    <w:rsid w:val="0063380F"/>
    <w:rsid w:val="006339A6"/>
    <w:rsid w:val="006339A9"/>
    <w:rsid w:val="00633A30"/>
    <w:rsid w:val="00633E9B"/>
    <w:rsid w:val="00633EE7"/>
    <w:rsid w:val="00633F54"/>
    <w:rsid w:val="006342B9"/>
    <w:rsid w:val="006346B8"/>
    <w:rsid w:val="006349F4"/>
    <w:rsid w:val="00634ACE"/>
    <w:rsid w:val="00634C47"/>
    <w:rsid w:val="00634EC6"/>
    <w:rsid w:val="00634FC9"/>
    <w:rsid w:val="00635028"/>
    <w:rsid w:val="0063525D"/>
    <w:rsid w:val="0063545D"/>
    <w:rsid w:val="006354B1"/>
    <w:rsid w:val="00635943"/>
    <w:rsid w:val="00635E0A"/>
    <w:rsid w:val="0063626B"/>
    <w:rsid w:val="006365AA"/>
    <w:rsid w:val="006366D5"/>
    <w:rsid w:val="00636AFB"/>
    <w:rsid w:val="00636F5D"/>
    <w:rsid w:val="00637094"/>
    <w:rsid w:val="006374F5"/>
    <w:rsid w:val="006375C4"/>
    <w:rsid w:val="0063795B"/>
    <w:rsid w:val="006379B2"/>
    <w:rsid w:val="00637FC6"/>
    <w:rsid w:val="00640176"/>
    <w:rsid w:val="0064062F"/>
    <w:rsid w:val="006409F3"/>
    <w:rsid w:val="00640CB5"/>
    <w:rsid w:val="00640D34"/>
    <w:rsid w:val="00640DB4"/>
    <w:rsid w:val="00640F59"/>
    <w:rsid w:val="00640FA2"/>
    <w:rsid w:val="0064119B"/>
    <w:rsid w:val="006413BF"/>
    <w:rsid w:val="0064156D"/>
    <w:rsid w:val="00641688"/>
    <w:rsid w:val="00641AEA"/>
    <w:rsid w:val="00641CDE"/>
    <w:rsid w:val="00641D08"/>
    <w:rsid w:val="00642165"/>
    <w:rsid w:val="00642356"/>
    <w:rsid w:val="0064263A"/>
    <w:rsid w:val="00642779"/>
    <w:rsid w:val="00642933"/>
    <w:rsid w:val="00642BAA"/>
    <w:rsid w:val="00642CC0"/>
    <w:rsid w:val="00642EDC"/>
    <w:rsid w:val="00642F29"/>
    <w:rsid w:val="006434E4"/>
    <w:rsid w:val="006435ED"/>
    <w:rsid w:val="0064360C"/>
    <w:rsid w:val="0064383C"/>
    <w:rsid w:val="0064394A"/>
    <w:rsid w:val="00643980"/>
    <w:rsid w:val="00643A30"/>
    <w:rsid w:val="0064415F"/>
    <w:rsid w:val="00644612"/>
    <w:rsid w:val="00644849"/>
    <w:rsid w:val="006448D7"/>
    <w:rsid w:val="00644CB9"/>
    <w:rsid w:val="00644D44"/>
    <w:rsid w:val="00644DE1"/>
    <w:rsid w:val="00644F33"/>
    <w:rsid w:val="00645051"/>
    <w:rsid w:val="006451A1"/>
    <w:rsid w:val="00645238"/>
    <w:rsid w:val="00645373"/>
    <w:rsid w:val="00645519"/>
    <w:rsid w:val="006456C6"/>
    <w:rsid w:val="006457B3"/>
    <w:rsid w:val="00645A0E"/>
    <w:rsid w:val="00645C5B"/>
    <w:rsid w:val="00645C88"/>
    <w:rsid w:val="00645D61"/>
    <w:rsid w:val="00645DB3"/>
    <w:rsid w:val="00645E5D"/>
    <w:rsid w:val="0064603C"/>
    <w:rsid w:val="00646561"/>
    <w:rsid w:val="006467FF"/>
    <w:rsid w:val="00646945"/>
    <w:rsid w:val="00646CC6"/>
    <w:rsid w:val="00646D76"/>
    <w:rsid w:val="00646DC4"/>
    <w:rsid w:val="006471A7"/>
    <w:rsid w:val="006472AA"/>
    <w:rsid w:val="006473A2"/>
    <w:rsid w:val="006473C7"/>
    <w:rsid w:val="00647C20"/>
    <w:rsid w:val="00647CC8"/>
    <w:rsid w:val="00647E3E"/>
    <w:rsid w:val="00647F84"/>
    <w:rsid w:val="006501BA"/>
    <w:rsid w:val="00650233"/>
    <w:rsid w:val="0065027E"/>
    <w:rsid w:val="00650314"/>
    <w:rsid w:val="00650396"/>
    <w:rsid w:val="00650564"/>
    <w:rsid w:val="006508C7"/>
    <w:rsid w:val="00650AD9"/>
    <w:rsid w:val="00650AE4"/>
    <w:rsid w:val="00650C95"/>
    <w:rsid w:val="00650E05"/>
    <w:rsid w:val="00650FD0"/>
    <w:rsid w:val="00651086"/>
    <w:rsid w:val="006514DF"/>
    <w:rsid w:val="006519E1"/>
    <w:rsid w:val="00651C62"/>
    <w:rsid w:val="006521C1"/>
    <w:rsid w:val="006523AA"/>
    <w:rsid w:val="006524BE"/>
    <w:rsid w:val="00652EC3"/>
    <w:rsid w:val="00653227"/>
    <w:rsid w:val="006532C7"/>
    <w:rsid w:val="0065362E"/>
    <w:rsid w:val="006536FD"/>
    <w:rsid w:val="0065383F"/>
    <w:rsid w:val="006539D3"/>
    <w:rsid w:val="00653B95"/>
    <w:rsid w:val="00653E7B"/>
    <w:rsid w:val="0065418C"/>
    <w:rsid w:val="006546E7"/>
    <w:rsid w:val="0065470E"/>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9F"/>
    <w:rsid w:val="006568FF"/>
    <w:rsid w:val="00656903"/>
    <w:rsid w:val="00656982"/>
    <w:rsid w:val="00656C46"/>
    <w:rsid w:val="00656CAA"/>
    <w:rsid w:val="00656DD3"/>
    <w:rsid w:val="00656EC4"/>
    <w:rsid w:val="00657187"/>
    <w:rsid w:val="006576AB"/>
    <w:rsid w:val="00657B50"/>
    <w:rsid w:val="00657BFF"/>
    <w:rsid w:val="00657FBD"/>
    <w:rsid w:val="00660103"/>
    <w:rsid w:val="00660575"/>
    <w:rsid w:val="00660C0D"/>
    <w:rsid w:val="00660F61"/>
    <w:rsid w:val="006614E1"/>
    <w:rsid w:val="006617F3"/>
    <w:rsid w:val="006619CE"/>
    <w:rsid w:val="00661BC0"/>
    <w:rsid w:val="00661C3F"/>
    <w:rsid w:val="00661C92"/>
    <w:rsid w:val="00661E39"/>
    <w:rsid w:val="00661F9F"/>
    <w:rsid w:val="00661FEF"/>
    <w:rsid w:val="006624A4"/>
    <w:rsid w:val="00662899"/>
    <w:rsid w:val="00662B5F"/>
    <w:rsid w:val="00662BA0"/>
    <w:rsid w:val="00662CCE"/>
    <w:rsid w:val="006630D8"/>
    <w:rsid w:val="006630FA"/>
    <w:rsid w:val="0066338B"/>
    <w:rsid w:val="00663494"/>
    <w:rsid w:val="0066396A"/>
    <w:rsid w:val="00663C5A"/>
    <w:rsid w:val="00663E69"/>
    <w:rsid w:val="00663F89"/>
    <w:rsid w:val="00663FBD"/>
    <w:rsid w:val="00663FC6"/>
    <w:rsid w:val="006641DF"/>
    <w:rsid w:val="00664334"/>
    <w:rsid w:val="0066448D"/>
    <w:rsid w:val="0066456F"/>
    <w:rsid w:val="006645DB"/>
    <w:rsid w:val="006649A8"/>
    <w:rsid w:val="00664D07"/>
    <w:rsid w:val="00664E8A"/>
    <w:rsid w:val="00664F62"/>
    <w:rsid w:val="00665005"/>
    <w:rsid w:val="006651E0"/>
    <w:rsid w:val="0066529E"/>
    <w:rsid w:val="00665461"/>
    <w:rsid w:val="00665711"/>
    <w:rsid w:val="00665E47"/>
    <w:rsid w:val="00666451"/>
    <w:rsid w:val="006665CD"/>
    <w:rsid w:val="006666B1"/>
    <w:rsid w:val="00666902"/>
    <w:rsid w:val="00666980"/>
    <w:rsid w:val="006669AC"/>
    <w:rsid w:val="00666B2A"/>
    <w:rsid w:val="00666F9A"/>
    <w:rsid w:val="0066708C"/>
    <w:rsid w:val="00667F99"/>
    <w:rsid w:val="00667FF7"/>
    <w:rsid w:val="00670289"/>
    <w:rsid w:val="006705A2"/>
    <w:rsid w:val="00670B90"/>
    <w:rsid w:val="00670C1C"/>
    <w:rsid w:val="00670E34"/>
    <w:rsid w:val="00670FC3"/>
    <w:rsid w:val="006712F4"/>
    <w:rsid w:val="00671972"/>
    <w:rsid w:val="00671CF6"/>
    <w:rsid w:val="00671EAA"/>
    <w:rsid w:val="00671FC5"/>
    <w:rsid w:val="006722AF"/>
    <w:rsid w:val="00672371"/>
    <w:rsid w:val="0067283F"/>
    <w:rsid w:val="006728A8"/>
    <w:rsid w:val="006729B9"/>
    <w:rsid w:val="00672BF8"/>
    <w:rsid w:val="006731E6"/>
    <w:rsid w:val="00673362"/>
    <w:rsid w:val="00673583"/>
    <w:rsid w:val="00673620"/>
    <w:rsid w:val="00673656"/>
    <w:rsid w:val="006736F2"/>
    <w:rsid w:val="00673937"/>
    <w:rsid w:val="00673A1D"/>
    <w:rsid w:val="00673DD9"/>
    <w:rsid w:val="00673E44"/>
    <w:rsid w:val="00674071"/>
    <w:rsid w:val="00674116"/>
    <w:rsid w:val="0067419B"/>
    <w:rsid w:val="006743D0"/>
    <w:rsid w:val="00675350"/>
    <w:rsid w:val="00675394"/>
    <w:rsid w:val="0067558B"/>
    <w:rsid w:val="00675771"/>
    <w:rsid w:val="006758B1"/>
    <w:rsid w:val="00675D46"/>
    <w:rsid w:val="00675EFE"/>
    <w:rsid w:val="00675FA8"/>
    <w:rsid w:val="00676267"/>
    <w:rsid w:val="006762B4"/>
    <w:rsid w:val="00676622"/>
    <w:rsid w:val="006766E2"/>
    <w:rsid w:val="00676BA6"/>
    <w:rsid w:val="00676BFE"/>
    <w:rsid w:val="0067736A"/>
    <w:rsid w:val="006776BD"/>
    <w:rsid w:val="00677A27"/>
    <w:rsid w:val="00677A39"/>
    <w:rsid w:val="00677ABE"/>
    <w:rsid w:val="00677B80"/>
    <w:rsid w:val="00677C4C"/>
    <w:rsid w:val="00677CFD"/>
    <w:rsid w:val="00677D47"/>
    <w:rsid w:val="00677E01"/>
    <w:rsid w:val="00680720"/>
    <w:rsid w:val="00680793"/>
    <w:rsid w:val="006807DD"/>
    <w:rsid w:val="00680906"/>
    <w:rsid w:val="00680930"/>
    <w:rsid w:val="0068093B"/>
    <w:rsid w:val="00680F42"/>
    <w:rsid w:val="0068102A"/>
    <w:rsid w:val="006812D3"/>
    <w:rsid w:val="006814D5"/>
    <w:rsid w:val="006815DB"/>
    <w:rsid w:val="0068167B"/>
    <w:rsid w:val="006816CC"/>
    <w:rsid w:val="006816DD"/>
    <w:rsid w:val="00681885"/>
    <w:rsid w:val="006818F5"/>
    <w:rsid w:val="00681B1A"/>
    <w:rsid w:val="00681C40"/>
    <w:rsid w:val="00681CFA"/>
    <w:rsid w:val="006820E8"/>
    <w:rsid w:val="0068213B"/>
    <w:rsid w:val="00682324"/>
    <w:rsid w:val="006825C8"/>
    <w:rsid w:val="00682724"/>
    <w:rsid w:val="006828C8"/>
    <w:rsid w:val="00682DCA"/>
    <w:rsid w:val="006830A3"/>
    <w:rsid w:val="00683109"/>
    <w:rsid w:val="00683316"/>
    <w:rsid w:val="006833D1"/>
    <w:rsid w:val="00683590"/>
    <w:rsid w:val="0068361D"/>
    <w:rsid w:val="00683BDD"/>
    <w:rsid w:val="00683C7E"/>
    <w:rsid w:val="00684259"/>
    <w:rsid w:val="00684310"/>
    <w:rsid w:val="00684400"/>
    <w:rsid w:val="0068463D"/>
    <w:rsid w:val="006849ED"/>
    <w:rsid w:val="00684DAC"/>
    <w:rsid w:val="00684E5E"/>
    <w:rsid w:val="00684F4E"/>
    <w:rsid w:val="00685003"/>
    <w:rsid w:val="00685325"/>
    <w:rsid w:val="006855A7"/>
    <w:rsid w:val="00685884"/>
    <w:rsid w:val="006858AA"/>
    <w:rsid w:val="00685B7B"/>
    <w:rsid w:val="00685E58"/>
    <w:rsid w:val="00685F85"/>
    <w:rsid w:val="0068613C"/>
    <w:rsid w:val="0068642A"/>
    <w:rsid w:val="006866CD"/>
    <w:rsid w:val="00686736"/>
    <w:rsid w:val="00686806"/>
    <w:rsid w:val="00686C40"/>
    <w:rsid w:val="00686CFD"/>
    <w:rsid w:val="006875A4"/>
    <w:rsid w:val="00687860"/>
    <w:rsid w:val="00687A15"/>
    <w:rsid w:val="00687A1C"/>
    <w:rsid w:val="00687B70"/>
    <w:rsid w:val="00687E75"/>
    <w:rsid w:val="0069018E"/>
    <w:rsid w:val="006901CF"/>
    <w:rsid w:val="00690262"/>
    <w:rsid w:val="0069031D"/>
    <w:rsid w:val="006903E5"/>
    <w:rsid w:val="0069043F"/>
    <w:rsid w:val="00690451"/>
    <w:rsid w:val="00690487"/>
    <w:rsid w:val="0069077F"/>
    <w:rsid w:val="00690AC0"/>
    <w:rsid w:val="00690AC5"/>
    <w:rsid w:val="00690F33"/>
    <w:rsid w:val="006912AA"/>
    <w:rsid w:val="006912D7"/>
    <w:rsid w:val="00691685"/>
    <w:rsid w:val="00691AF1"/>
    <w:rsid w:val="00691F98"/>
    <w:rsid w:val="00691FCB"/>
    <w:rsid w:val="00692093"/>
    <w:rsid w:val="0069225A"/>
    <w:rsid w:val="00692380"/>
    <w:rsid w:val="00692555"/>
    <w:rsid w:val="00692771"/>
    <w:rsid w:val="00692773"/>
    <w:rsid w:val="006927E9"/>
    <w:rsid w:val="006928DC"/>
    <w:rsid w:val="0069290A"/>
    <w:rsid w:val="00692B2A"/>
    <w:rsid w:val="00693012"/>
    <w:rsid w:val="00693044"/>
    <w:rsid w:val="00693266"/>
    <w:rsid w:val="00693425"/>
    <w:rsid w:val="006934BB"/>
    <w:rsid w:val="0069374B"/>
    <w:rsid w:val="00693AFA"/>
    <w:rsid w:val="006944DD"/>
    <w:rsid w:val="0069457A"/>
    <w:rsid w:val="00694640"/>
    <w:rsid w:val="00694A4D"/>
    <w:rsid w:val="00694BB1"/>
    <w:rsid w:val="006951AD"/>
    <w:rsid w:val="006954D1"/>
    <w:rsid w:val="006954F3"/>
    <w:rsid w:val="00695578"/>
    <w:rsid w:val="00695653"/>
    <w:rsid w:val="00695976"/>
    <w:rsid w:val="00695D1A"/>
    <w:rsid w:val="00695FE0"/>
    <w:rsid w:val="006960FB"/>
    <w:rsid w:val="006961FA"/>
    <w:rsid w:val="0069621D"/>
    <w:rsid w:val="0069640C"/>
    <w:rsid w:val="00696897"/>
    <w:rsid w:val="00696C0F"/>
    <w:rsid w:val="00696ED8"/>
    <w:rsid w:val="00697454"/>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1E13"/>
    <w:rsid w:val="006A232D"/>
    <w:rsid w:val="006A2359"/>
    <w:rsid w:val="006A249C"/>
    <w:rsid w:val="006A24B4"/>
    <w:rsid w:val="006A255C"/>
    <w:rsid w:val="006A257E"/>
    <w:rsid w:val="006A260C"/>
    <w:rsid w:val="006A28FF"/>
    <w:rsid w:val="006A29A0"/>
    <w:rsid w:val="006A2AEF"/>
    <w:rsid w:val="006A2FFE"/>
    <w:rsid w:val="006A3384"/>
    <w:rsid w:val="006A3579"/>
    <w:rsid w:val="006A3595"/>
    <w:rsid w:val="006A35E3"/>
    <w:rsid w:val="006A36DF"/>
    <w:rsid w:val="006A3778"/>
    <w:rsid w:val="006A377C"/>
    <w:rsid w:val="006A39ED"/>
    <w:rsid w:val="006A3BB6"/>
    <w:rsid w:val="006A458A"/>
    <w:rsid w:val="006A47C9"/>
    <w:rsid w:val="006A4800"/>
    <w:rsid w:val="006A498E"/>
    <w:rsid w:val="006A4D68"/>
    <w:rsid w:val="006A4DCE"/>
    <w:rsid w:val="006A4F2D"/>
    <w:rsid w:val="006A5035"/>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A7946"/>
    <w:rsid w:val="006A799F"/>
    <w:rsid w:val="006B004E"/>
    <w:rsid w:val="006B05CA"/>
    <w:rsid w:val="006B06E1"/>
    <w:rsid w:val="006B080A"/>
    <w:rsid w:val="006B0991"/>
    <w:rsid w:val="006B09ED"/>
    <w:rsid w:val="006B0E04"/>
    <w:rsid w:val="006B1155"/>
    <w:rsid w:val="006B1210"/>
    <w:rsid w:val="006B1718"/>
    <w:rsid w:val="006B18DD"/>
    <w:rsid w:val="006B19C4"/>
    <w:rsid w:val="006B1C5F"/>
    <w:rsid w:val="006B1CCE"/>
    <w:rsid w:val="006B2114"/>
    <w:rsid w:val="006B2426"/>
    <w:rsid w:val="006B2683"/>
    <w:rsid w:val="006B2B8F"/>
    <w:rsid w:val="006B2E4E"/>
    <w:rsid w:val="006B2EDC"/>
    <w:rsid w:val="006B2FB8"/>
    <w:rsid w:val="006B3229"/>
    <w:rsid w:val="006B357B"/>
    <w:rsid w:val="006B36B6"/>
    <w:rsid w:val="006B393C"/>
    <w:rsid w:val="006B3AFF"/>
    <w:rsid w:val="006B3CBD"/>
    <w:rsid w:val="006B3DDE"/>
    <w:rsid w:val="006B3EA4"/>
    <w:rsid w:val="006B3EEB"/>
    <w:rsid w:val="006B409E"/>
    <w:rsid w:val="006B4160"/>
    <w:rsid w:val="006B41FE"/>
    <w:rsid w:val="006B43DE"/>
    <w:rsid w:val="006B43F8"/>
    <w:rsid w:val="006B44C0"/>
    <w:rsid w:val="006B46CD"/>
    <w:rsid w:val="006B47E4"/>
    <w:rsid w:val="006B49CF"/>
    <w:rsid w:val="006B4C72"/>
    <w:rsid w:val="006B4C7A"/>
    <w:rsid w:val="006B517A"/>
    <w:rsid w:val="006B52CF"/>
    <w:rsid w:val="006B536D"/>
    <w:rsid w:val="006B543A"/>
    <w:rsid w:val="006B5754"/>
    <w:rsid w:val="006B5A7C"/>
    <w:rsid w:val="006B5BFC"/>
    <w:rsid w:val="006B5D63"/>
    <w:rsid w:val="006B628E"/>
    <w:rsid w:val="006B62BE"/>
    <w:rsid w:val="006B66D6"/>
    <w:rsid w:val="006B67BF"/>
    <w:rsid w:val="006B6C18"/>
    <w:rsid w:val="006B6CCB"/>
    <w:rsid w:val="006B6D7E"/>
    <w:rsid w:val="006B6FBA"/>
    <w:rsid w:val="006B70BE"/>
    <w:rsid w:val="006B72E6"/>
    <w:rsid w:val="006B7842"/>
    <w:rsid w:val="006B7939"/>
    <w:rsid w:val="006B7AD1"/>
    <w:rsid w:val="006B7B0E"/>
    <w:rsid w:val="006C010D"/>
    <w:rsid w:val="006C0303"/>
    <w:rsid w:val="006C071F"/>
    <w:rsid w:val="006C0949"/>
    <w:rsid w:val="006C0A0C"/>
    <w:rsid w:val="006C102B"/>
    <w:rsid w:val="006C1104"/>
    <w:rsid w:val="006C11B7"/>
    <w:rsid w:val="006C14F6"/>
    <w:rsid w:val="006C151C"/>
    <w:rsid w:val="006C1AE1"/>
    <w:rsid w:val="006C1BB8"/>
    <w:rsid w:val="006C256E"/>
    <w:rsid w:val="006C2699"/>
    <w:rsid w:val="006C2881"/>
    <w:rsid w:val="006C2948"/>
    <w:rsid w:val="006C2D72"/>
    <w:rsid w:val="006C2DF1"/>
    <w:rsid w:val="006C3073"/>
    <w:rsid w:val="006C337F"/>
    <w:rsid w:val="006C367A"/>
    <w:rsid w:val="006C36CE"/>
    <w:rsid w:val="006C37A5"/>
    <w:rsid w:val="006C37E0"/>
    <w:rsid w:val="006C3971"/>
    <w:rsid w:val="006C398C"/>
    <w:rsid w:val="006C3D0E"/>
    <w:rsid w:val="006C3E00"/>
    <w:rsid w:val="006C3E24"/>
    <w:rsid w:val="006C4254"/>
    <w:rsid w:val="006C444B"/>
    <w:rsid w:val="006C44E5"/>
    <w:rsid w:val="006C4587"/>
    <w:rsid w:val="006C4619"/>
    <w:rsid w:val="006C47A5"/>
    <w:rsid w:val="006C481D"/>
    <w:rsid w:val="006C4A22"/>
    <w:rsid w:val="006C4CE9"/>
    <w:rsid w:val="006C4D74"/>
    <w:rsid w:val="006C4E10"/>
    <w:rsid w:val="006C4F54"/>
    <w:rsid w:val="006C509C"/>
    <w:rsid w:val="006C5440"/>
    <w:rsid w:val="006C596B"/>
    <w:rsid w:val="006C5B6E"/>
    <w:rsid w:val="006C5EB5"/>
    <w:rsid w:val="006C6102"/>
    <w:rsid w:val="006C655E"/>
    <w:rsid w:val="006C6802"/>
    <w:rsid w:val="006C6A67"/>
    <w:rsid w:val="006C6B8D"/>
    <w:rsid w:val="006C6CC0"/>
    <w:rsid w:val="006C7066"/>
    <w:rsid w:val="006C7617"/>
    <w:rsid w:val="006C76A3"/>
    <w:rsid w:val="006C78BC"/>
    <w:rsid w:val="006C7BDE"/>
    <w:rsid w:val="006C7CDF"/>
    <w:rsid w:val="006D014A"/>
    <w:rsid w:val="006D02E3"/>
    <w:rsid w:val="006D036D"/>
    <w:rsid w:val="006D0510"/>
    <w:rsid w:val="006D06A1"/>
    <w:rsid w:val="006D06CD"/>
    <w:rsid w:val="006D07E4"/>
    <w:rsid w:val="006D0931"/>
    <w:rsid w:val="006D0AA6"/>
    <w:rsid w:val="006D0B57"/>
    <w:rsid w:val="006D0C1C"/>
    <w:rsid w:val="006D1033"/>
    <w:rsid w:val="006D104F"/>
    <w:rsid w:val="006D110D"/>
    <w:rsid w:val="006D1143"/>
    <w:rsid w:val="006D1184"/>
    <w:rsid w:val="006D12D6"/>
    <w:rsid w:val="006D1584"/>
    <w:rsid w:val="006D1CFC"/>
    <w:rsid w:val="006D213E"/>
    <w:rsid w:val="006D22E0"/>
    <w:rsid w:val="006D241C"/>
    <w:rsid w:val="006D24B2"/>
    <w:rsid w:val="006D2509"/>
    <w:rsid w:val="006D257D"/>
    <w:rsid w:val="006D277F"/>
    <w:rsid w:val="006D2E5C"/>
    <w:rsid w:val="006D351E"/>
    <w:rsid w:val="006D3956"/>
    <w:rsid w:val="006D3C8B"/>
    <w:rsid w:val="006D3D24"/>
    <w:rsid w:val="006D3F98"/>
    <w:rsid w:val="006D4009"/>
    <w:rsid w:val="006D418E"/>
    <w:rsid w:val="006D41C5"/>
    <w:rsid w:val="006D432B"/>
    <w:rsid w:val="006D4336"/>
    <w:rsid w:val="006D4442"/>
    <w:rsid w:val="006D4449"/>
    <w:rsid w:val="006D4486"/>
    <w:rsid w:val="006D45A8"/>
    <w:rsid w:val="006D4FB6"/>
    <w:rsid w:val="006D4FBE"/>
    <w:rsid w:val="006D501A"/>
    <w:rsid w:val="006D50A9"/>
    <w:rsid w:val="006D541A"/>
    <w:rsid w:val="006D5D36"/>
    <w:rsid w:val="006D6095"/>
    <w:rsid w:val="006D62D7"/>
    <w:rsid w:val="006D6303"/>
    <w:rsid w:val="006D63A2"/>
    <w:rsid w:val="006D63E3"/>
    <w:rsid w:val="006D63EF"/>
    <w:rsid w:val="006D64C1"/>
    <w:rsid w:val="006D6647"/>
    <w:rsid w:val="006D67C7"/>
    <w:rsid w:val="006D684A"/>
    <w:rsid w:val="006D6974"/>
    <w:rsid w:val="006D6BA3"/>
    <w:rsid w:val="006D6EAE"/>
    <w:rsid w:val="006D723A"/>
    <w:rsid w:val="006D7314"/>
    <w:rsid w:val="006D7606"/>
    <w:rsid w:val="006D764A"/>
    <w:rsid w:val="006D7656"/>
    <w:rsid w:val="006D775B"/>
    <w:rsid w:val="006D78EE"/>
    <w:rsid w:val="006D7A90"/>
    <w:rsid w:val="006D7ABA"/>
    <w:rsid w:val="006D7B07"/>
    <w:rsid w:val="006D7D46"/>
    <w:rsid w:val="006D7DAA"/>
    <w:rsid w:val="006D7DAF"/>
    <w:rsid w:val="006D7E8A"/>
    <w:rsid w:val="006E0177"/>
    <w:rsid w:val="006E0253"/>
    <w:rsid w:val="006E02B7"/>
    <w:rsid w:val="006E03A1"/>
    <w:rsid w:val="006E0542"/>
    <w:rsid w:val="006E05D5"/>
    <w:rsid w:val="006E098B"/>
    <w:rsid w:val="006E0B48"/>
    <w:rsid w:val="006E0BCA"/>
    <w:rsid w:val="006E0C2A"/>
    <w:rsid w:val="006E0C63"/>
    <w:rsid w:val="006E0F21"/>
    <w:rsid w:val="006E100E"/>
    <w:rsid w:val="006E10F1"/>
    <w:rsid w:val="006E12DC"/>
    <w:rsid w:val="006E1515"/>
    <w:rsid w:val="006E18D6"/>
    <w:rsid w:val="006E1952"/>
    <w:rsid w:val="006E1AB9"/>
    <w:rsid w:val="006E1B84"/>
    <w:rsid w:val="006E1DD7"/>
    <w:rsid w:val="006E21B9"/>
    <w:rsid w:val="006E2295"/>
    <w:rsid w:val="006E2538"/>
    <w:rsid w:val="006E26C5"/>
    <w:rsid w:val="006E2A50"/>
    <w:rsid w:val="006E2A6B"/>
    <w:rsid w:val="006E2C93"/>
    <w:rsid w:val="006E2E70"/>
    <w:rsid w:val="006E2F7B"/>
    <w:rsid w:val="006E3068"/>
    <w:rsid w:val="006E32A8"/>
    <w:rsid w:val="006E333B"/>
    <w:rsid w:val="006E351E"/>
    <w:rsid w:val="006E39A7"/>
    <w:rsid w:val="006E3F64"/>
    <w:rsid w:val="006E3F8A"/>
    <w:rsid w:val="006E44C4"/>
    <w:rsid w:val="006E44D2"/>
    <w:rsid w:val="006E45DD"/>
    <w:rsid w:val="006E4814"/>
    <w:rsid w:val="006E48D4"/>
    <w:rsid w:val="006E5011"/>
    <w:rsid w:val="006E541B"/>
    <w:rsid w:val="006E5492"/>
    <w:rsid w:val="006E5551"/>
    <w:rsid w:val="006E56C0"/>
    <w:rsid w:val="006E5BC3"/>
    <w:rsid w:val="006E5F9F"/>
    <w:rsid w:val="006E605D"/>
    <w:rsid w:val="006E68D7"/>
    <w:rsid w:val="006E690C"/>
    <w:rsid w:val="006E69B9"/>
    <w:rsid w:val="006E6BB6"/>
    <w:rsid w:val="006E6D54"/>
    <w:rsid w:val="006E718A"/>
    <w:rsid w:val="006E73B9"/>
    <w:rsid w:val="006E74AF"/>
    <w:rsid w:val="006E75A4"/>
    <w:rsid w:val="006E7B41"/>
    <w:rsid w:val="006E7E82"/>
    <w:rsid w:val="006F06A2"/>
    <w:rsid w:val="006F0C67"/>
    <w:rsid w:val="006F1059"/>
    <w:rsid w:val="006F1382"/>
    <w:rsid w:val="006F15CC"/>
    <w:rsid w:val="006F162D"/>
    <w:rsid w:val="006F16A7"/>
    <w:rsid w:val="006F1963"/>
    <w:rsid w:val="006F1A4B"/>
    <w:rsid w:val="006F1AB3"/>
    <w:rsid w:val="006F1B23"/>
    <w:rsid w:val="006F1B56"/>
    <w:rsid w:val="006F1EB4"/>
    <w:rsid w:val="006F1FF0"/>
    <w:rsid w:val="006F283C"/>
    <w:rsid w:val="006F2E37"/>
    <w:rsid w:val="006F3026"/>
    <w:rsid w:val="006F308B"/>
    <w:rsid w:val="006F335F"/>
    <w:rsid w:val="006F3523"/>
    <w:rsid w:val="006F36C0"/>
    <w:rsid w:val="006F3C62"/>
    <w:rsid w:val="006F3D92"/>
    <w:rsid w:val="006F3F09"/>
    <w:rsid w:val="006F4237"/>
    <w:rsid w:val="006F45D0"/>
    <w:rsid w:val="006F467E"/>
    <w:rsid w:val="006F5154"/>
    <w:rsid w:val="006F5187"/>
    <w:rsid w:val="006F574B"/>
    <w:rsid w:val="006F5B54"/>
    <w:rsid w:val="006F5CB5"/>
    <w:rsid w:val="006F5F0F"/>
    <w:rsid w:val="006F60D3"/>
    <w:rsid w:val="006F61E6"/>
    <w:rsid w:val="006F622C"/>
    <w:rsid w:val="006F63C0"/>
    <w:rsid w:val="006F65BA"/>
    <w:rsid w:val="006F65F0"/>
    <w:rsid w:val="006F67BA"/>
    <w:rsid w:val="006F6CD0"/>
    <w:rsid w:val="006F6D28"/>
    <w:rsid w:val="006F6ED3"/>
    <w:rsid w:val="006F6F93"/>
    <w:rsid w:val="006F7098"/>
    <w:rsid w:val="006F7149"/>
    <w:rsid w:val="006F745D"/>
    <w:rsid w:val="006F76BE"/>
    <w:rsid w:val="006F76F0"/>
    <w:rsid w:val="006F786C"/>
    <w:rsid w:val="006F7C15"/>
    <w:rsid w:val="006F7C1D"/>
    <w:rsid w:val="006F7E54"/>
    <w:rsid w:val="00700038"/>
    <w:rsid w:val="00700097"/>
    <w:rsid w:val="00700114"/>
    <w:rsid w:val="00700384"/>
    <w:rsid w:val="007006F7"/>
    <w:rsid w:val="00700769"/>
    <w:rsid w:val="007015CB"/>
    <w:rsid w:val="00701670"/>
    <w:rsid w:val="007016BD"/>
    <w:rsid w:val="00701797"/>
    <w:rsid w:val="00701D63"/>
    <w:rsid w:val="00701E34"/>
    <w:rsid w:val="00701F34"/>
    <w:rsid w:val="00701FE4"/>
    <w:rsid w:val="00702066"/>
    <w:rsid w:val="0070223D"/>
    <w:rsid w:val="0070237E"/>
    <w:rsid w:val="0070267C"/>
    <w:rsid w:val="00702859"/>
    <w:rsid w:val="007028C5"/>
    <w:rsid w:val="00702943"/>
    <w:rsid w:val="007029FF"/>
    <w:rsid w:val="00702B9C"/>
    <w:rsid w:val="00702BB3"/>
    <w:rsid w:val="00702D14"/>
    <w:rsid w:val="00702E1F"/>
    <w:rsid w:val="00703074"/>
    <w:rsid w:val="0070326C"/>
    <w:rsid w:val="007034BD"/>
    <w:rsid w:val="00703C95"/>
    <w:rsid w:val="00703D88"/>
    <w:rsid w:val="00703FF6"/>
    <w:rsid w:val="00703FFF"/>
    <w:rsid w:val="0070413D"/>
    <w:rsid w:val="007041F0"/>
    <w:rsid w:val="00704347"/>
    <w:rsid w:val="007047BE"/>
    <w:rsid w:val="00704868"/>
    <w:rsid w:val="00704BCB"/>
    <w:rsid w:val="00704DDA"/>
    <w:rsid w:val="0070561E"/>
    <w:rsid w:val="00705856"/>
    <w:rsid w:val="00705877"/>
    <w:rsid w:val="0070591A"/>
    <w:rsid w:val="00705A93"/>
    <w:rsid w:val="00705B80"/>
    <w:rsid w:val="007066EB"/>
    <w:rsid w:val="00706875"/>
    <w:rsid w:val="007069C6"/>
    <w:rsid w:val="00706C0C"/>
    <w:rsid w:val="00706C2E"/>
    <w:rsid w:val="00706C4B"/>
    <w:rsid w:val="007076DA"/>
    <w:rsid w:val="007079F2"/>
    <w:rsid w:val="00707A97"/>
    <w:rsid w:val="00707BA0"/>
    <w:rsid w:val="00707CBD"/>
    <w:rsid w:val="00707D68"/>
    <w:rsid w:val="00707E70"/>
    <w:rsid w:val="007100E5"/>
    <w:rsid w:val="0071026C"/>
    <w:rsid w:val="00710499"/>
    <w:rsid w:val="007105AA"/>
    <w:rsid w:val="007106E0"/>
    <w:rsid w:val="007107AE"/>
    <w:rsid w:val="00710893"/>
    <w:rsid w:val="00710BC2"/>
    <w:rsid w:val="00710DC5"/>
    <w:rsid w:val="00710E0B"/>
    <w:rsid w:val="00710F1D"/>
    <w:rsid w:val="0071133D"/>
    <w:rsid w:val="007113FD"/>
    <w:rsid w:val="007115F3"/>
    <w:rsid w:val="00711B27"/>
    <w:rsid w:val="00711B6E"/>
    <w:rsid w:val="00711B86"/>
    <w:rsid w:val="00711D0B"/>
    <w:rsid w:val="00711E75"/>
    <w:rsid w:val="00711EA6"/>
    <w:rsid w:val="0071236B"/>
    <w:rsid w:val="0071243E"/>
    <w:rsid w:val="00712497"/>
    <w:rsid w:val="007127F2"/>
    <w:rsid w:val="007128EE"/>
    <w:rsid w:val="00712948"/>
    <w:rsid w:val="00712980"/>
    <w:rsid w:val="007129BC"/>
    <w:rsid w:val="00712B21"/>
    <w:rsid w:val="00712B89"/>
    <w:rsid w:val="00712BED"/>
    <w:rsid w:val="00712D3F"/>
    <w:rsid w:val="00712D4A"/>
    <w:rsid w:val="00712EBB"/>
    <w:rsid w:val="00713012"/>
    <w:rsid w:val="00713110"/>
    <w:rsid w:val="00713557"/>
    <w:rsid w:val="007135A3"/>
    <w:rsid w:val="007138CE"/>
    <w:rsid w:val="00713943"/>
    <w:rsid w:val="00713AF3"/>
    <w:rsid w:val="00713D39"/>
    <w:rsid w:val="0071403F"/>
    <w:rsid w:val="00714100"/>
    <w:rsid w:val="00714701"/>
    <w:rsid w:val="0071481A"/>
    <w:rsid w:val="00714936"/>
    <w:rsid w:val="00714E93"/>
    <w:rsid w:val="00714EA2"/>
    <w:rsid w:val="00714F49"/>
    <w:rsid w:val="00715120"/>
    <w:rsid w:val="00715595"/>
    <w:rsid w:val="007157CA"/>
    <w:rsid w:val="007157F1"/>
    <w:rsid w:val="007158DD"/>
    <w:rsid w:val="00715CE6"/>
    <w:rsid w:val="00715DD0"/>
    <w:rsid w:val="00715F57"/>
    <w:rsid w:val="00715F5B"/>
    <w:rsid w:val="00716163"/>
    <w:rsid w:val="0071617A"/>
    <w:rsid w:val="007165E9"/>
    <w:rsid w:val="00716622"/>
    <w:rsid w:val="00716893"/>
    <w:rsid w:val="00716F4F"/>
    <w:rsid w:val="00716FF3"/>
    <w:rsid w:val="0071716B"/>
    <w:rsid w:val="0071721A"/>
    <w:rsid w:val="007173C4"/>
    <w:rsid w:val="00717E8B"/>
    <w:rsid w:val="007202AB"/>
    <w:rsid w:val="007204B5"/>
    <w:rsid w:val="00720551"/>
    <w:rsid w:val="00720581"/>
    <w:rsid w:val="00720589"/>
    <w:rsid w:val="0072064E"/>
    <w:rsid w:val="00720796"/>
    <w:rsid w:val="007207F8"/>
    <w:rsid w:val="007208BF"/>
    <w:rsid w:val="00720D4C"/>
    <w:rsid w:val="00720EA3"/>
    <w:rsid w:val="00720EC2"/>
    <w:rsid w:val="007211EA"/>
    <w:rsid w:val="007215E9"/>
    <w:rsid w:val="00721884"/>
    <w:rsid w:val="00721A77"/>
    <w:rsid w:val="00721A9D"/>
    <w:rsid w:val="00721AE0"/>
    <w:rsid w:val="00721C7A"/>
    <w:rsid w:val="00721C9F"/>
    <w:rsid w:val="00721D5A"/>
    <w:rsid w:val="00721EB7"/>
    <w:rsid w:val="00722139"/>
    <w:rsid w:val="00722401"/>
    <w:rsid w:val="007227C2"/>
    <w:rsid w:val="0072282C"/>
    <w:rsid w:val="00722B40"/>
    <w:rsid w:val="00722C3F"/>
    <w:rsid w:val="00722D64"/>
    <w:rsid w:val="00722E05"/>
    <w:rsid w:val="00722E3B"/>
    <w:rsid w:val="00722F67"/>
    <w:rsid w:val="00723119"/>
    <w:rsid w:val="0072395F"/>
    <w:rsid w:val="00723987"/>
    <w:rsid w:val="007239AB"/>
    <w:rsid w:val="00723E49"/>
    <w:rsid w:val="0072424B"/>
    <w:rsid w:val="0072441A"/>
    <w:rsid w:val="0072446A"/>
    <w:rsid w:val="00724A3E"/>
    <w:rsid w:val="00724B48"/>
    <w:rsid w:val="00724D0E"/>
    <w:rsid w:val="00724D1E"/>
    <w:rsid w:val="00724DEF"/>
    <w:rsid w:val="00724E25"/>
    <w:rsid w:val="00725394"/>
    <w:rsid w:val="007254A4"/>
    <w:rsid w:val="0072560F"/>
    <w:rsid w:val="007257EF"/>
    <w:rsid w:val="00725BDF"/>
    <w:rsid w:val="00725D71"/>
    <w:rsid w:val="00725EB0"/>
    <w:rsid w:val="00726146"/>
    <w:rsid w:val="007263DB"/>
    <w:rsid w:val="007266C4"/>
    <w:rsid w:val="007266FA"/>
    <w:rsid w:val="00726A48"/>
    <w:rsid w:val="00726A4B"/>
    <w:rsid w:val="00726C48"/>
    <w:rsid w:val="00726CDA"/>
    <w:rsid w:val="00726D74"/>
    <w:rsid w:val="00727347"/>
    <w:rsid w:val="00727617"/>
    <w:rsid w:val="00727968"/>
    <w:rsid w:val="00727D39"/>
    <w:rsid w:val="00727D5B"/>
    <w:rsid w:val="007305E0"/>
    <w:rsid w:val="0073089C"/>
    <w:rsid w:val="007308B9"/>
    <w:rsid w:val="00730A1E"/>
    <w:rsid w:val="00730E77"/>
    <w:rsid w:val="00731086"/>
    <w:rsid w:val="00731350"/>
    <w:rsid w:val="0073142D"/>
    <w:rsid w:val="0073143E"/>
    <w:rsid w:val="00731628"/>
    <w:rsid w:val="00731B5E"/>
    <w:rsid w:val="00731E60"/>
    <w:rsid w:val="00731F5C"/>
    <w:rsid w:val="00732111"/>
    <w:rsid w:val="00732274"/>
    <w:rsid w:val="007322BF"/>
    <w:rsid w:val="007324D6"/>
    <w:rsid w:val="00732653"/>
    <w:rsid w:val="007326F2"/>
    <w:rsid w:val="007328BF"/>
    <w:rsid w:val="007329E8"/>
    <w:rsid w:val="00732B20"/>
    <w:rsid w:val="00732B9A"/>
    <w:rsid w:val="00732CC8"/>
    <w:rsid w:val="00732FF5"/>
    <w:rsid w:val="00733003"/>
    <w:rsid w:val="0073317A"/>
    <w:rsid w:val="007336DA"/>
    <w:rsid w:val="00733809"/>
    <w:rsid w:val="007339ED"/>
    <w:rsid w:val="00733C38"/>
    <w:rsid w:val="00733CCC"/>
    <w:rsid w:val="00733E28"/>
    <w:rsid w:val="00733FFA"/>
    <w:rsid w:val="007343A4"/>
    <w:rsid w:val="00734851"/>
    <w:rsid w:val="00734869"/>
    <w:rsid w:val="00734B8E"/>
    <w:rsid w:val="0073515D"/>
    <w:rsid w:val="0073536F"/>
    <w:rsid w:val="007354B1"/>
    <w:rsid w:val="00735891"/>
    <w:rsid w:val="007358C4"/>
    <w:rsid w:val="00735D34"/>
    <w:rsid w:val="00736485"/>
    <w:rsid w:val="00736787"/>
    <w:rsid w:val="007368F3"/>
    <w:rsid w:val="00736B7E"/>
    <w:rsid w:val="00737125"/>
    <w:rsid w:val="00737309"/>
    <w:rsid w:val="00737686"/>
    <w:rsid w:val="007377BE"/>
    <w:rsid w:val="00737800"/>
    <w:rsid w:val="00737E2E"/>
    <w:rsid w:val="00737FB8"/>
    <w:rsid w:val="0074046F"/>
    <w:rsid w:val="007405B9"/>
    <w:rsid w:val="00740A49"/>
    <w:rsid w:val="00740A4C"/>
    <w:rsid w:val="00740C6B"/>
    <w:rsid w:val="00740D83"/>
    <w:rsid w:val="00740E93"/>
    <w:rsid w:val="00740ED9"/>
    <w:rsid w:val="007411FD"/>
    <w:rsid w:val="00741417"/>
    <w:rsid w:val="007416B8"/>
    <w:rsid w:val="007417D7"/>
    <w:rsid w:val="007417DF"/>
    <w:rsid w:val="007417F8"/>
    <w:rsid w:val="00741A1C"/>
    <w:rsid w:val="00741C07"/>
    <w:rsid w:val="00741D42"/>
    <w:rsid w:val="00741E50"/>
    <w:rsid w:val="0074233F"/>
    <w:rsid w:val="0074295D"/>
    <w:rsid w:val="00742AC8"/>
    <w:rsid w:val="00742ADB"/>
    <w:rsid w:val="00742AF2"/>
    <w:rsid w:val="00742BA3"/>
    <w:rsid w:val="00742F90"/>
    <w:rsid w:val="00742FE7"/>
    <w:rsid w:val="007434F7"/>
    <w:rsid w:val="007438BE"/>
    <w:rsid w:val="00743B27"/>
    <w:rsid w:val="00743CFC"/>
    <w:rsid w:val="00744076"/>
    <w:rsid w:val="0074410F"/>
    <w:rsid w:val="0074418E"/>
    <w:rsid w:val="0074430C"/>
    <w:rsid w:val="0074470A"/>
    <w:rsid w:val="00744930"/>
    <w:rsid w:val="00744992"/>
    <w:rsid w:val="00744A89"/>
    <w:rsid w:val="00744BE0"/>
    <w:rsid w:val="00744C03"/>
    <w:rsid w:val="00744C06"/>
    <w:rsid w:val="00744C8D"/>
    <w:rsid w:val="00744CB2"/>
    <w:rsid w:val="00744D15"/>
    <w:rsid w:val="00744DB1"/>
    <w:rsid w:val="00744FDC"/>
    <w:rsid w:val="00745138"/>
    <w:rsid w:val="00745448"/>
    <w:rsid w:val="00745764"/>
    <w:rsid w:val="007458BA"/>
    <w:rsid w:val="00745EFB"/>
    <w:rsid w:val="00746357"/>
    <w:rsid w:val="00746432"/>
    <w:rsid w:val="0074675E"/>
    <w:rsid w:val="007469AA"/>
    <w:rsid w:val="00746B5C"/>
    <w:rsid w:val="00746D35"/>
    <w:rsid w:val="00746D7B"/>
    <w:rsid w:val="00746F83"/>
    <w:rsid w:val="0074742C"/>
    <w:rsid w:val="007476D5"/>
    <w:rsid w:val="00747CA4"/>
    <w:rsid w:val="007501B7"/>
    <w:rsid w:val="00750473"/>
    <w:rsid w:val="00750581"/>
    <w:rsid w:val="0075061C"/>
    <w:rsid w:val="00750753"/>
    <w:rsid w:val="007510E6"/>
    <w:rsid w:val="0075140C"/>
    <w:rsid w:val="007515A7"/>
    <w:rsid w:val="0075162C"/>
    <w:rsid w:val="007517C7"/>
    <w:rsid w:val="007518FB"/>
    <w:rsid w:val="00751BDE"/>
    <w:rsid w:val="00751DA9"/>
    <w:rsid w:val="00751DCB"/>
    <w:rsid w:val="007522D3"/>
    <w:rsid w:val="007523A9"/>
    <w:rsid w:val="00752413"/>
    <w:rsid w:val="0075247A"/>
    <w:rsid w:val="00752548"/>
    <w:rsid w:val="0075261A"/>
    <w:rsid w:val="0075266C"/>
    <w:rsid w:val="007527F6"/>
    <w:rsid w:val="00752AB4"/>
    <w:rsid w:val="00752C49"/>
    <w:rsid w:val="00753052"/>
    <w:rsid w:val="007531C7"/>
    <w:rsid w:val="007531C8"/>
    <w:rsid w:val="007533BC"/>
    <w:rsid w:val="00753461"/>
    <w:rsid w:val="0075353C"/>
    <w:rsid w:val="00753628"/>
    <w:rsid w:val="0075364D"/>
    <w:rsid w:val="0075378D"/>
    <w:rsid w:val="00753879"/>
    <w:rsid w:val="007539BB"/>
    <w:rsid w:val="00753B5C"/>
    <w:rsid w:val="00753BB4"/>
    <w:rsid w:val="007542EE"/>
    <w:rsid w:val="007543B9"/>
    <w:rsid w:val="0075467C"/>
    <w:rsid w:val="00754900"/>
    <w:rsid w:val="00754CEB"/>
    <w:rsid w:val="00755098"/>
    <w:rsid w:val="0075518A"/>
    <w:rsid w:val="007553D1"/>
    <w:rsid w:val="007554DF"/>
    <w:rsid w:val="007556C2"/>
    <w:rsid w:val="00755B44"/>
    <w:rsid w:val="00755E83"/>
    <w:rsid w:val="00755F79"/>
    <w:rsid w:val="00755FF0"/>
    <w:rsid w:val="007561A8"/>
    <w:rsid w:val="007561F9"/>
    <w:rsid w:val="0075647B"/>
    <w:rsid w:val="007564B6"/>
    <w:rsid w:val="0075651E"/>
    <w:rsid w:val="00756613"/>
    <w:rsid w:val="00756C67"/>
    <w:rsid w:val="00756CD8"/>
    <w:rsid w:val="0075703B"/>
    <w:rsid w:val="00757158"/>
    <w:rsid w:val="0075733C"/>
    <w:rsid w:val="007577E4"/>
    <w:rsid w:val="00757852"/>
    <w:rsid w:val="00757968"/>
    <w:rsid w:val="00757DA6"/>
    <w:rsid w:val="00757FD4"/>
    <w:rsid w:val="007601EF"/>
    <w:rsid w:val="00760533"/>
    <w:rsid w:val="0076087D"/>
    <w:rsid w:val="00760A36"/>
    <w:rsid w:val="0076119F"/>
    <w:rsid w:val="00761251"/>
    <w:rsid w:val="0076137F"/>
    <w:rsid w:val="007618BE"/>
    <w:rsid w:val="007619F0"/>
    <w:rsid w:val="00761BCE"/>
    <w:rsid w:val="00761C85"/>
    <w:rsid w:val="00761E2F"/>
    <w:rsid w:val="00761FF0"/>
    <w:rsid w:val="007621AE"/>
    <w:rsid w:val="00762631"/>
    <w:rsid w:val="00762726"/>
    <w:rsid w:val="00762969"/>
    <w:rsid w:val="00762E8C"/>
    <w:rsid w:val="0076312C"/>
    <w:rsid w:val="00763141"/>
    <w:rsid w:val="0076347F"/>
    <w:rsid w:val="00763580"/>
    <w:rsid w:val="00763662"/>
    <w:rsid w:val="00763824"/>
    <w:rsid w:val="00763B32"/>
    <w:rsid w:val="00763BB7"/>
    <w:rsid w:val="00763FB9"/>
    <w:rsid w:val="00764266"/>
    <w:rsid w:val="00764384"/>
    <w:rsid w:val="007646C5"/>
    <w:rsid w:val="00764A61"/>
    <w:rsid w:val="00764BD5"/>
    <w:rsid w:val="00764DBF"/>
    <w:rsid w:val="00764F1D"/>
    <w:rsid w:val="0076513A"/>
    <w:rsid w:val="00765256"/>
    <w:rsid w:val="00765C0E"/>
    <w:rsid w:val="00765F35"/>
    <w:rsid w:val="00765FA7"/>
    <w:rsid w:val="00766215"/>
    <w:rsid w:val="0076638E"/>
    <w:rsid w:val="00766620"/>
    <w:rsid w:val="00766870"/>
    <w:rsid w:val="0076706B"/>
    <w:rsid w:val="007672E3"/>
    <w:rsid w:val="007677C0"/>
    <w:rsid w:val="007679CD"/>
    <w:rsid w:val="00770038"/>
    <w:rsid w:val="00770249"/>
    <w:rsid w:val="00770539"/>
    <w:rsid w:val="00770B92"/>
    <w:rsid w:val="00770BBD"/>
    <w:rsid w:val="007710D9"/>
    <w:rsid w:val="00771217"/>
    <w:rsid w:val="00771330"/>
    <w:rsid w:val="007715BD"/>
    <w:rsid w:val="007715D2"/>
    <w:rsid w:val="00771632"/>
    <w:rsid w:val="00771E29"/>
    <w:rsid w:val="007724E4"/>
    <w:rsid w:val="0077267C"/>
    <w:rsid w:val="00772A4C"/>
    <w:rsid w:val="00772B77"/>
    <w:rsid w:val="00772D16"/>
    <w:rsid w:val="00772FFB"/>
    <w:rsid w:val="0077332F"/>
    <w:rsid w:val="00773400"/>
    <w:rsid w:val="0077365C"/>
    <w:rsid w:val="00773FB3"/>
    <w:rsid w:val="00774216"/>
    <w:rsid w:val="007742C5"/>
    <w:rsid w:val="007742E5"/>
    <w:rsid w:val="007744AD"/>
    <w:rsid w:val="00774892"/>
    <w:rsid w:val="00774917"/>
    <w:rsid w:val="007749C8"/>
    <w:rsid w:val="00774B75"/>
    <w:rsid w:val="00774F89"/>
    <w:rsid w:val="00775005"/>
    <w:rsid w:val="00775167"/>
    <w:rsid w:val="0077522D"/>
    <w:rsid w:val="0077557B"/>
    <w:rsid w:val="007755D5"/>
    <w:rsid w:val="007755E5"/>
    <w:rsid w:val="007757B7"/>
    <w:rsid w:val="00775A5C"/>
    <w:rsid w:val="00775BA2"/>
    <w:rsid w:val="00776381"/>
    <w:rsid w:val="00776429"/>
    <w:rsid w:val="00776AA5"/>
    <w:rsid w:val="00776B8F"/>
    <w:rsid w:val="00776E05"/>
    <w:rsid w:val="00776E82"/>
    <w:rsid w:val="00777002"/>
    <w:rsid w:val="0077712F"/>
    <w:rsid w:val="0077721A"/>
    <w:rsid w:val="007773E1"/>
    <w:rsid w:val="007777FE"/>
    <w:rsid w:val="00777973"/>
    <w:rsid w:val="00777B7A"/>
    <w:rsid w:val="007800EC"/>
    <w:rsid w:val="0078041D"/>
    <w:rsid w:val="00780426"/>
    <w:rsid w:val="00780AE3"/>
    <w:rsid w:val="00780C62"/>
    <w:rsid w:val="00780F07"/>
    <w:rsid w:val="00781053"/>
    <w:rsid w:val="007811C7"/>
    <w:rsid w:val="0078148F"/>
    <w:rsid w:val="00781B77"/>
    <w:rsid w:val="00781B9E"/>
    <w:rsid w:val="00781C85"/>
    <w:rsid w:val="00781D3F"/>
    <w:rsid w:val="00781E13"/>
    <w:rsid w:val="00781E3E"/>
    <w:rsid w:val="00781FE9"/>
    <w:rsid w:val="0078242B"/>
    <w:rsid w:val="00782454"/>
    <w:rsid w:val="00782597"/>
    <w:rsid w:val="0078281B"/>
    <w:rsid w:val="00782D0C"/>
    <w:rsid w:val="00783192"/>
    <w:rsid w:val="007831DE"/>
    <w:rsid w:val="00783257"/>
    <w:rsid w:val="007833F6"/>
    <w:rsid w:val="007835DD"/>
    <w:rsid w:val="0078368F"/>
    <w:rsid w:val="00783ADB"/>
    <w:rsid w:val="00783CF4"/>
    <w:rsid w:val="00783D0D"/>
    <w:rsid w:val="00783D3C"/>
    <w:rsid w:val="00783F2D"/>
    <w:rsid w:val="007845E7"/>
    <w:rsid w:val="00784A2E"/>
    <w:rsid w:val="00784CD5"/>
    <w:rsid w:val="00784D1C"/>
    <w:rsid w:val="007850F1"/>
    <w:rsid w:val="00785239"/>
    <w:rsid w:val="00785273"/>
    <w:rsid w:val="0078527E"/>
    <w:rsid w:val="0078559C"/>
    <w:rsid w:val="007858AF"/>
    <w:rsid w:val="00785A0C"/>
    <w:rsid w:val="00785AEC"/>
    <w:rsid w:val="00785AEE"/>
    <w:rsid w:val="00785E90"/>
    <w:rsid w:val="007861F5"/>
    <w:rsid w:val="007863EF"/>
    <w:rsid w:val="007865C2"/>
    <w:rsid w:val="007866DA"/>
    <w:rsid w:val="00786C6C"/>
    <w:rsid w:val="00786D37"/>
    <w:rsid w:val="00787036"/>
    <w:rsid w:val="0078711E"/>
    <w:rsid w:val="007874D7"/>
    <w:rsid w:val="007877A5"/>
    <w:rsid w:val="0078791E"/>
    <w:rsid w:val="00787B03"/>
    <w:rsid w:val="00787EEB"/>
    <w:rsid w:val="00787F66"/>
    <w:rsid w:val="00787FA5"/>
    <w:rsid w:val="0079017F"/>
    <w:rsid w:val="00790516"/>
    <w:rsid w:val="00790802"/>
    <w:rsid w:val="0079080E"/>
    <w:rsid w:val="00790D3E"/>
    <w:rsid w:val="00790D5A"/>
    <w:rsid w:val="00790E0B"/>
    <w:rsid w:val="00790EE5"/>
    <w:rsid w:val="00791143"/>
    <w:rsid w:val="00791251"/>
    <w:rsid w:val="0079136A"/>
    <w:rsid w:val="0079163D"/>
    <w:rsid w:val="00791A7F"/>
    <w:rsid w:val="00791C2E"/>
    <w:rsid w:val="00791E9B"/>
    <w:rsid w:val="00791F8B"/>
    <w:rsid w:val="007921A8"/>
    <w:rsid w:val="00792336"/>
    <w:rsid w:val="00792699"/>
    <w:rsid w:val="00792E81"/>
    <w:rsid w:val="00793084"/>
    <w:rsid w:val="00793331"/>
    <w:rsid w:val="00793570"/>
    <w:rsid w:val="007937EE"/>
    <w:rsid w:val="0079388C"/>
    <w:rsid w:val="00793A1E"/>
    <w:rsid w:val="00793EC9"/>
    <w:rsid w:val="00794090"/>
    <w:rsid w:val="00794E75"/>
    <w:rsid w:val="00795430"/>
    <w:rsid w:val="00795598"/>
    <w:rsid w:val="007955C9"/>
    <w:rsid w:val="007959D4"/>
    <w:rsid w:val="00795E9C"/>
    <w:rsid w:val="007963E8"/>
    <w:rsid w:val="00796602"/>
    <w:rsid w:val="0079665E"/>
    <w:rsid w:val="00796C63"/>
    <w:rsid w:val="00796CCF"/>
    <w:rsid w:val="00796CD0"/>
    <w:rsid w:val="007971D8"/>
    <w:rsid w:val="00797305"/>
    <w:rsid w:val="00797336"/>
    <w:rsid w:val="0079781C"/>
    <w:rsid w:val="00797A27"/>
    <w:rsid w:val="00797B6D"/>
    <w:rsid w:val="00797C91"/>
    <w:rsid w:val="00797D11"/>
    <w:rsid w:val="00797F32"/>
    <w:rsid w:val="007A07D5"/>
    <w:rsid w:val="007A0976"/>
    <w:rsid w:val="007A0AA2"/>
    <w:rsid w:val="007A0C04"/>
    <w:rsid w:val="007A1585"/>
    <w:rsid w:val="007A1750"/>
    <w:rsid w:val="007A1BC8"/>
    <w:rsid w:val="007A2121"/>
    <w:rsid w:val="007A2710"/>
    <w:rsid w:val="007A2B9B"/>
    <w:rsid w:val="007A2C9B"/>
    <w:rsid w:val="007A2F9A"/>
    <w:rsid w:val="007A2FAD"/>
    <w:rsid w:val="007A355F"/>
    <w:rsid w:val="007A3950"/>
    <w:rsid w:val="007A3A61"/>
    <w:rsid w:val="007A3C84"/>
    <w:rsid w:val="007A3F35"/>
    <w:rsid w:val="007A41FF"/>
    <w:rsid w:val="007A4323"/>
    <w:rsid w:val="007A43A0"/>
    <w:rsid w:val="007A461C"/>
    <w:rsid w:val="007A470B"/>
    <w:rsid w:val="007A4B37"/>
    <w:rsid w:val="007A4B60"/>
    <w:rsid w:val="007A4F5B"/>
    <w:rsid w:val="007A50B8"/>
    <w:rsid w:val="007A5162"/>
    <w:rsid w:val="007A5194"/>
    <w:rsid w:val="007A57A2"/>
    <w:rsid w:val="007A57AA"/>
    <w:rsid w:val="007A5972"/>
    <w:rsid w:val="007A59C8"/>
    <w:rsid w:val="007A5E4A"/>
    <w:rsid w:val="007A613A"/>
    <w:rsid w:val="007A684C"/>
    <w:rsid w:val="007A6A92"/>
    <w:rsid w:val="007A6C85"/>
    <w:rsid w:val="007A6E76"/>
    <w:rsid w:val="007A722D"/>
    <w:rsid w:val="007A7517"/>
    <w:rsid w:val="007A7978"/>
    <w:rsid w:val="007A79D2"/>
    <w:rsid w:val="007A79F3"/>
    <w:rsid w:val="007A7FD9"/>
    <w:rsid w:val="007B021F"/>
    <w:rsid w:val="007B072C"/>
    <w:rsid w:val="007B0733"/>
    <w:rsid w:val="007B0C3D"/>
    <w:rsid w:val="007B0F2D"/>
    <w:rsid w:val="007B0FF7"/>
    <w:rsid w:val="007B10E8"/>
    <w:rsid w:val="007B13E7"/>
    <w:rsid w:val="007B16C2"/>
    <w:rsid w:val="007B18BA"/>
    <w:rsid w:val="007B195F"/>
    <w:rsid w:val="007B1D92"/>
    <w:rsid w:val="007B2031"/>
    <w:rsid w:val="007B2161"/>
    <w:rsid w:val="007B235A"/>
    <w:rsid w:val="007B2465"/>
    <w:rsid w:val="007B2605"/>
    <w:rsid w:val="007B2646"/>
    <w:rsid w:val="007B2780"/>
    <w:rsid w:val="007B2871"/>
    <w:rsid w:val="007B2918"/>
    <w:rsid w:val="007B321E"/>
    <w:rsid w:val="007B370B"/>
    <w:rsid w:val="007B3BC7"/>
    <w:rsid w:val="007B3C64"/>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A06"/>
    <w:rsid w:val="007B6A53"/>
    <w:rsid w:val="007B6BBB"/>
    <w:rsid w:val="007B6E4C"/>
    <w:rsid w:val="007B6FD9"/>
    <w:rsid w:val="007B7180"/>
    <w:rsid w:val="007B72E6"/>
    <w:rsid w:val="007B780B"/>
    <w:rsid w:val="007B7858"/>
    <w:rsid w:val="007B78CF"/>
    <w:rsid w:val="007B790D"/>
    <w:rsid w:val="007B7915"/>
    <w:rsid w:val="007B7A1E"/>
    <w:rsid w:val="007B7E13"/>
    <w:rsid w:val="007C00BE"/>
    <w:rsid w:val="007C00F1"/>
    <w:rsid w:val="007C0233"/>
    <w:rsid w:val="007C03CB"/>
    <w:rsid w:val="007C053D"/>
    <w:rsid w:val="007C0F6F"/>
    <w:rsid w:val="007C1050"/>
    <w:rsid w:val="007C12A0"/>
    <w:rsid w:val="007C16B1"/>
    <w:rsid w:val="007C16CC"/>
    <w:rsid w:val="007C18F0"/>
    <w:rsid w:val="007C196E"/>
    <w:rsid w:val="007C1C9F"/>
    <w:rsid w:val="007C1CBE"/>
    <w:rsid w:val="007C21FD"/>
    <w:rsid w:val="007C2265"/>
    <w:rsid w:val="007C25F3"/>
    <w:rsid w:val="007C2667"/>
    <w:rsid w:val="007C2724"/>
    <w:rsid w:val="007C2828"/>
    <w:rsid w:val="007C2910"/>
    <w:rsid w:val="007C2919"/>
    <w:rsid w:val="007C2CB7"/>
    <w:rsid w:val="007C2CCD"/>
    <w:rsid w:val="007C3552"/>
    <w:rsid w:val="007C3875"/>
    <w:rsid w:val="007C3DCA"/>
    <w:rsid w:val="007C3F6B"/>
    <w:rsid w:val="007C4344"/>
    <w:rsid w:val="007C4367"/>
    <w:rsid w:val="007C443B"/>
    <w:rsid w:val="007C48AF"/>
    <w:rsid w:val="007C4BF7"/>
    <w:rsid w:val="007C4C56"/>
    <w:rsid w:val="007C4D17"/>
    <w:rsid w:val="007C4D57"/>
    <w:rsid w:val="007C4ED9"/>
    <w:rsid w:val="007C4F9A"/>
    <w:rsid w:val="007C5261"/>
    <w:rsid w:val="007C53F9"/>
    <w:rsid w:val="007C554F"/>
    <w:rsid w:val="007C578D"/>
    <w:rsid w:val="007C5AD9"/>
    <w:rsid w:val="007C6012"/>
    <w:rsid w:val="007C61DF"/>
    <w:rsid w:val="007C62B0"/>
    <w:rsid w:val="007C67AC"/>
    <w:rsid w:val="007C68E4"/>
    <w:rsid w:val="007C6C17"/>
    <w:rsid w:val="007C72AF"/>
    <w:rsid w:val="007C7338"/>
    <w:rsid w:val="007C764B"/>
    <w:rsid w:val="007D0249"/>
    <w:rsid w:val="007D025B"/>
    <w:rsid w:val="007D0487"/>
    <w:rsid w:val="007D0B63"/>
    <w:rsid w:val="007D0BFB"/>
    <w:rsid w:val="007D0C2E"/>
    <w:rsid w:val="007D0CA8"/>
    <w:rsid w:val="007D12A9"/>
    <w:rsid w:val="007D1913"/>
    <w:rsid w:val="007D19CB"/>
    <w:rsid w:val="007D1BB5"/>
    <w:rsid w:val="007D1CF9"/>
    <w:rsid w:val="007D221A"/>
    <w:rsid w:val="007D2278"/>
    <w:rsid w:val="007D23BB"/>
    <w:rsid w:val="007D26CF"/>
    <w:rsid w:val="007D2A03"/>
    <w:rsid w:val="007D2A9E"/>
    <w:rsid w:val="007D2C48"/>
    <w:rsid w:val="007D2D47"/>
    <w:rsid w:val="007D3005"/>
    <w:rsid w:val="007D314C"/>
    <w:rsid w:val="007D33B3"/>
    <w:rsid w:val="007D34C5"/>
    <w:rsid w:val="007D380D"/>
    <w:rsid w:val="007D3938"/>
    <w:rsid w:val="007D42CF"/>
    <w:rsid w:val="007D4366"/>
    <w:rsid w:val="007D4837"/>
    <w:rsid w:val="007D48FD"/>
    <w:rsid w:val="007D495B"/>
    <w:rsid w:val="007D4EB1"/>
    <w:rsid w:val="007D55C4"/>
    <w:rsid w:val="007D5990"/>
    <w:rsid w:val="007D5C87"/>
    <w:rsid w:val="007D5CE9"/>
    <w:rsid w:val="007D5D77"/>
    <w:rsid w:val="007D5E80"/>
    <w:rsid w:val="007D623A"/>
    <w:rsid w:val="007D625B"/>
    <w:rsid w:val="007D630E"/>
    <w:rsid w:val="007D641F"/>
    <w:rsid w:val="007D64EF"/>
    <w:rsid w:val="007D6A3B"/>
    <w:rsid w:val="007D6DA3"/>
    <w:rsid w:val="007D6E49"/>
    <w:rsid w:val="007D715C"/>
    <w:rsid w:val="007D7258"/>
    <w:rsid w:val="007D7483"/>
    <w:rsid w:val="007E06FA"/>
    <w:rsid w:val="007E0893"/>
    <w:rsid w:val="007E0910"/>
    <w:rsid w:val="007E0AA6"/>
    <w:rsid w:val="007E0C7B"/>
    <w:rsid w:val="007E0D9C"/>
    <w:rsid w:val="007E0E8E"/>
    <w:rsid w:val="007E0F54"/>
    <w:rsid w:val="007E0FFA"/>
    <w:rsid w:val="007E13BB"/>
    <w:rsid w:val="007E13DD"/>
    <w:rsid w:val="007E196E"/>
    <w:rsid w:val="007E1AB4"/>
    <w:rsid w:val="007E1C6E"/>
    <w:rsid w:val="007E1E29"/>
    <w:rsid w:val="007E1E54"/>
    <w:rsid w:val="007E2093"/>
    <w:rsid w:val="007E2202"/>
    <w:rsid w:val="007E2B1C"/>
    <w:rsid w:val="007E2C0C"/>
    <w:rsid w:val="007E2F00"/>
    <w:rsid w:val="007E2FAD"/>
    <w:rsid w:val="007E3508"/>
    <w:rsid w:val="007E35BF"/>
    <w:rsid w:val="007E3875"/>
    <w:rsid w:val="007E3DC3"/>
    <w:rsid w:val="007E3E89"/>
    <w:rsid w:val="007E3F3B"/>
    <w:rsid w:val="007E4044"/>
    <w:rsid w:val="007E4371"/>
    <w:rsid w:val="007E45F1"/>
    <w:rsid w:val="007E4816"/>
    <w:rsid w:val="007E4A8A"/>
    <w:rsid w:val="007E4B55"/>
    <w:rsid w:val="007E4C40"/>
    <w:rsid w:val="007E4C6E"/>
    <w:rsid w:val="007E4E8B"/>
    <w:rsid w:val="007E4FD6"/>
    <w:rsid w:val="007E5156"/>
    <w:rsid w:val="007E518A"/>
    <w:rsid w:val="007E537F"/>
    <w:rsid w:val="007E5529"/>
    <w:rsid w:val="007E5577"/>
    <w:rsid w:val="007E582B"/>
    <w:rsid w:val="007E58C7"/>
    <w:rsid w:val="007E59E3"/>
    <w:rsid w:val="007E5A20"/>
    <w:rsid w:val="007E5A9B"/>
    <w:rsid w:val="007E5E38"/>
    <w:rsid w:val="007E5FA5"/>
    <w:rsid w:val="007E6081"/>
    <w:rsid w:val="007E6A72"/>
    <w:rsid w:val="007E7198"/>
    <w:rsid w:val="007E719D"/>
    <w:rsid w:val="007E71F0"/>
    <w:rsid w:val="007E7395"/>
    <w:rsid w:val="007E7517"/>
    <w:rsid w:val="007E7585"/>
    <w:rsid w:val="007E7EAD"/>
    <w:rsid w:val="007F05C1"/>
    <w:rsid w:val="007F085C"/>
    <w:rsid w:val="007F0B17"/>
    <w:rsid w:val="007F0B81"/>
    <w:rsid w:val="007F0E62"/>
    <w:rsid w:val="007F0E71"/>
    <w:rsid w:val="007F0F43"/>
    <w:rsid w:val="007F0F92"/>
    <w:rsid w:val="007F11B2"/>
    <w:rsid w:val="007F162F"/>
    <w:rsid w:val="007F16F9"/>
    <w:rsid w:val="007F1C1E"/>
    <w:rsid w:val="007F1E45"/>
    <w:rsid w:val="007F269F"/>
    <w:rsid w:val="007F2B7B"/>
    <w:rsid w:val="007F2F37"/>
    <w:rsid w:val="007F3437"/>
    <w:rsid w:val="007F38ED"/>
    <w:rsid w:val="007F39A0"/>
    <w:rsid w:val="007F3A3B"/>
    <w:rsid w:val="007F3B1E"/>
    <w:rsid w:val="007F3C7E"/>
    <w:rsid w:val="007F3E6F"/>
    <w:rsid w:val="007F3E87"/>
    <w:rsid w:val="007F3F17"/>
    <w:rsid w:val="007F42C5"/>
    <w:rsid w:val="007F43BB"/>
    <w:rsid w:val="007F446B"/>
    <w:rsid w:val="007F452F"/>
    <w:rsid w:val="007F453C"/>
    <w:rsid w:val="007F4576"/>
    <w:rsid w:val="007F464D"/>
    <w:rsid w:val="007F4ABF"/>
    <w:rsid w:val="007F4C73"/>
    <w:rsid w:val="007F4E89"/>
    <w:rsid w:val="007F4FE4"/>
    <w:rsid w:val="007F541E"/>
    <w:rsid w:val="007F543F"/>
    <w:rsid w:val="007F545B"/>
    <w:rsid w:val="007F59FE"/>
    <w:rsid w:val="007F5B15"/>
    <w:rsid w:val="007F5B85"/>
    <w:rsid w:val="007F5C95"/>
    <w:rsid w:val="007F5CD6"/>
    <w:rsid w:val="007F5E08"/>
    <w:rsid w:val="007F5F01"/>
    <w:rsid w:val="007F60FD"/>
    <w:rsid w:val="007F6140"/>
    <w:rsid w:val="007F64AB"/>
    <w:rsid w:val="007F64B4"/>
    <w:rsid w:val="007F68E4"/>
    <w:rsid w:val="007F68F0"/>
    <w:rsid w:val="007F6B97"/>
    <w:rsid w:val="007F6BC4"/>
    <w:rsid w:val="007F6D12"/>
    <w:rsid w:val="007F7069"/>
    <w:rsid w:val="007F7118"/>
    <w:rsid w:val="007F738E"/>
    <w:rsid w:val="007F7394"/>
    <w:rsid w:val="007F73EB"/>
    <w:rsid w:val="007F7521"/>
    <w:rsid w:val="007F78E3"/>
    <w:rsid w:val="007F7921"/>
    <w:rsid w:val="007F7E27"/>
    <w:rsid w:val="008000CD"/>
    <w:rsid w:val="00800112"/>
    <w:rsid w:val="0080037D"/>
    <w:rsid w:val="00800417"/>
    <w:rsid w:val="0080072E"/>
    <w:rsid w:val="0080100E"/>
    <w:rsid w:val="00801376"/>
    <w:rsid w:val="00801C8E"/>
    <w:rsid w:val="00802045"/>
    <w:rsid w:val="008020E9"/>
    <w:rsid w:val="008021C3"/>
    <w:rsid w:val="00802658"/>
    <w:rsid w:val="008027F2"/>
    <w:rsid w:val="00802853"/>
    <w:rsid w:val="00802A34"/>
    <w:rsid w:val="00802BCB"/>
    <w:rsid w:val="00802CAB"/>
    <w:rsid w:val="00802D26"/>
    <w:rsid w:val="00802F02"/>
    <w:rsid w:val="00803064"/>
    <w:rsid w:val="008031E8"/>
    <w:rsid w:val="0080325B"/>
    <w:rsid w:val="00803274"/>
    <w:rsid w:val="00803708"/>
    <w:rsid w:val="00803712"/>
    <w:rsid w:val="00803728"/>
    <w:rsid w:val="00803733"/>
    <w:rsid w:val="00803DF4"/>
    <w:rsid w:val="008043A4"/>
    <w:rsid w:val="00804D0D"/>
    <w:rsid w:val="00804EC2"/>
    <w:rsid w:val="00805300"/>
    <w:rsid w:val="00805482"/>
    <w:rsid w:val="00805687"/>
    <w:rsid w:val="008057EA"/>
    <w:rsid w:val="008058CC"/>
    <w:rsid w:val="0080596B"/>
    <w:rsid w:val="008059D4"/>
    <w:rsid w:val="00805BD2"/>
    <w:rsid w:val="00805BDD"/>
    <w:rsid w:val="00805DBE"/>
    <w:rsid w:val="00805DC6"/>
    <w:rsid w:val="00805EEF"/>
    <w:rsid w:val="00806271"/>
    <w:rsid w:val="008065B0"/>
    <w:rsid w:val="008066B9"/>
    <w:rsid w:val="00806814"/>
    <w:rsid w:val="0080690B"/>
    <w:rsid w:val="00806AB9"/>
    <w:rsid w:val="00806B80"/>
    <w:rsid w:val="00806CC5"/>
    <w:rsid w:val="00806DBB"/>
    <w:rsid w:val="00807449"/>
    <w:rsid w:val="008076B7"/>
    <w:rsid w:val="00807B9C"/>
    <w:rsid w:val="00807F62"/>
    <w:rsid w:val="0081040C"/>
    <w:rsid w:val="0081093B"/>
    <w:rsid w:val="00810C0E"/>
    <w:rsid w:val="0081119D"/>
    <w:rsid w:val="00811467"/>
    <w:rsid w:val="0081151B"/>
    <w:rsid w:val="00811B96"/>
    <w:rsid w:val="00811CC6"/>
    <w:rsid w:val="0081215B"/>
    <w:rsid w:val="00812340"/>
    <w:rsid w:val="00812594"/>
    <w:rsid w:val="00812607"/>
    <w:rsid w:val="00812740"/>
    <w:rsid w:val="00812A08"/>
    <w:rsid w:val="00812AD0"/>
    <w:rsid w:val="00812E9E"/>
    <w:rsid w:val="0081308D"/>
    <w:rsid w:val="008131A1"/>
    <w:rsid w:val="00813254"/>
    <w:rsid w:val="008132A0"/>
    <w:rsid w:val="00813391"/>
    <w:rsid w:val="00813410"/>
    <w:rsid w:val="00813947"/>
    <w:rsid w:val="00813B07"/>
    <w:rsid w:val="00813CFD"/>
    <w:rsid w:val="0081473D"/>
    <w:rsid w:val="00814940"/>
    <w:rsid w:val="00814B66"/>
    <w:rsid w:val="00814E23"/>
    <w:rsid w:val="00814F5C"/>
    <w:rsid w:val="008153B5"/>
    <w:rsid w:val="00815470"/>
    <w:rsid w:val="008158D8"/>
    <w:rsid w:val="00815BE2"/>
    <w:rsid w:val="00815D0A"/>
    <w:rsid w:val="00815E0D"/>
    <w:rsid w:val="008163E4"/>
    <w:rsid w:val="008167FE"/>
    <w:rsid w:val="00816975"/>
    <w:rsid w:val="00817479"/>
    <w:rsid w:val="00817773"/>
    <w:rsid w:val="00817BCB"/>
    <w:rsid w:val="00817DC9"/>
    <w:rsid w:val="00820055"/>
    <w:rsid w:val="008203C4"/>
    <w:rsid w:val="008204F4"/>
    <w:rsid w:val="008205BF"/>
    <w:rsid w:val="0082079B"/>
    <w:rsid w:val="0082091A"/>
    <w:rsid w:val="00820A03"/>
    <w:rsid w:val="00820BB1"/>
    <w:rsid w:val="008211E0"/>
    <w:rsid w:val="00821201"/>
    <w:rsid w:val="008212BE"/>
    <w:rsid w:val="008213F1"/>
    <w:rsid w:val="008217E2"/>
    <w:rsid w:val="00821818"/>
    <w:rsid w:val="008218DA"/>
    <w:rsid w:val="00821A63"/>
    <w:rsid w:val="008227F6"/>
    <w:rsid w:val="008229B2"/>
    <w:rsid w:val="00822CF0"/>
    <w:rsid w:val="00823191"/>
    <w:rsid w:val="008231E2"/>
    <w:rsid w:val="00823363"/>
    <w:rsid w:val="00823405"/>
    <w:rsid w:val="008234D8"/>
    <w:rsid w:val="0082355F"/>
    <w:rsid w:val="0082372A"/>
    <w:rsid w:val="008238D5"/>
    <w:rsid w:val="00823D26"/>
    <w:rsid w:val="008241D5"/>
    <w:rsid w:val="008241D8"/>
    <w:rsid w:val="00824314"/>
    <w:rsid w:val="00824493"/>
    <w:rsid w:val="0082461F"/>
    <w:rsid w:val="0082476E"/>
    <w:rsid w:val="008247AF"/>
    <w:rsid w:val="00824F86"/>
    <w:rsid w:val="0082539D"/>
    <w:rsid w:val="008254FD"/>
    <w:rsid w:val="008255DC"/>
    <w:rsid w:val="008258F8"/>
    <w:rsid w:val="008259B6"/>
    <w:rsid w:val="00825AB9"/>
    <w:rsid w:val="00825AC6"/>
    <w:rsid w:val="00825CCD"/>
    <w:rsid w:val="00825CF9"/>
    <w:rsid w:val="00825F55"/>
    <w:rsid w:val="00826121"/>
    <w:rsid w:val="008263C1"/>
    <w:rsid w:val="00826408"/>
    <w:rsid w:val="00826B04"/>
    <w:rsid w:val="00826D3C"/>
    <w:rsid w:val="00826EFA"/>
    <w:rsid w:val="008270C8"/>
    <w:rsid w:val="00827181"/>
    <w:rsid w:val="008271C8"/>
    <w:rsid w:val="008271F2"/>
    <w:rsid w:val="008276F5"/>
    <w:rsid w:val="00827707"/>
    <w:rsid w:val="00827E67"/>
    <w:rsid w:val="008304FB"/>
    <w:rsid w:val="00830A7A"/>
    <w:rsid w:val="00830AC4"/>
    <w:rsid w:val="00830C80"/>
    <w:rsid w:val="0083109A"/>
    <w:rsid w:val="008314F3"/>
    <w:rsid w:val="008316F2"/>
    <w:rsid w:val="008316FC"/>
    <w:rsid w:val="0083172C"/>
    <w:rsid w:val="008317ED"/>
    <w:rsid w:val="008318D8"/>
    <w:rsid w:val="008319FB"/>
    <w:rsid w:val="00831D08"/>
    <w:rsid w:val="00831DF3"/>
    <w:rsid w:val="008320BE"/>
    <w:rsid w:val="008323EF"/>
    <w:rsid w:val="00832408"/>
    <w:rsid w:val="0083252D"/>
    <w:rsid w:val="00832A76"/>
    <w:rsid w:val="00832B9F"/>
    <w:rsid w:val="00832C8D"/>
    <w:rsid w:val="00832DBC"/>
    <w:rsid w:val="00833322"/>
    <w:rsid w:val="00833754"/>
    <w:rsid w:val="00833914"/>
    <w:rsid w:val="008339F8"/>
    <w:rsid w:val="00833C08"/>
    <w:rsid w:val="00833FEE"/>
    <w:rsid w:val="00834325"/>
    <w:rsid w:val="0083472D"/>
    <w:rsid w:val="00834A8A"/>
    <w:rsid w:val="00834EEA"/>
    <w:rsid w:val="008350BC"/>
    <w:rsid w:val="00835653"/>
    <w:rsid w:val="00835B62"/>
    <w:rsid w:val="00835D41"/>
    <w:rsid w:val="00835EC1"/>
    <w:rsid w:val="00835F4A"/>
    <w:rsid w:val="00836244"/>
    <w:rsid w:val="00836362"/>
    <w:rsid w:val="008364AC"/>
    <w:rsid w:val="00836648"/>
    <w:rsid w:val="0083664A"/>
    <w:rsid w:val="008366C4"/>
    <w:rsid w:val="008367BF"/>
    <w:rsid w:val="00836B2F"/>
    <w:rsid w:val="00836C0D"/>
    <w:rsid w:val="008370BA"/>
    <w:rsid w:val="0083715A"/>
    <w:rsid w:val="008371A0"/>
    <w:rsid w:val="0083781B"/>
    <w:rsid w:val="008378F4"/>
    <w:rsid w:val="00837918"/>
    <w:rsid w:val="00837AB5"/>
    <w:rsid w:val="00837C33"/>
    <w:rsid w:val="00837CA2"/>
    <w:rsid w:val="00837D31"/>
    <w:rsid w:val="00837EFC"/>
    <w:rsid w:val="0084019B"/>
    <w:rsid w:val="0084054B"/>
    <w:rsid w:val="0084076B"/>
    <w:rsid w:val="00840949"/>
    <w:rsid w:val="00840C21"/>
    <w:rsid w:val="00841139"/>
    <w:rsid w:val="0084122A"/>
    <w:rsid w:val="00841460"/>
    <w:rsid w:val="00841674"/>
    <w:rsid w:val="00841742"/>
    <w:rsid w:val="00841752"/>
    <w:rsid w:val="008418D2"/>
    <w:rsid w:val="00841D30"/>
    <w:rsid w:val="00842179"/>
    <w:rsid w:val="00842204"/>
    <w:rsid w:val="00842407"/>
    <w:rsid w:val="008424A0"/>
    <w:rsid w:val="008427B7"/>
    <w:rsid w:val="0084289A"/>
    <w:rsid w:val="00842B22"/>
    <w:rsid w:val="00842FAA"/>
    <w:rsid w:val="008432FD"/>
    <w:rsid w:val="008434DA"/>
    <w:rsid w:val="008434EB"/>
    <w:rsid w:val="00843516"/>
    <w:rsid w:val="00843603"/>
    <w:rsid w:val="00843803"/>
    <w:rsid w:val="0084385D"/>
    <w:rsid w:val="00843DE3"/>
    <w:rsid w:val="00844516"/>
    <w:rsid w:val="0084489E"/>
    <w:rsid w:val="00844D26"/>
    <w:rsid w:val="00844F1A"/>
    <w:rsid w:val="00844F36"/>
    <w:rsid w:val="00845037"/>
    <w:rsid w:val="008450BF"/>
    <w:rsid w:val="008454F4"/>
    <w:rsid w:val="00845535"/>
    <w:rsid w:val="0084555C"/>
    <w:rsid w:val="0084577A"/>
    <w:rsid w:val="00845870"/>
    <w:rsid w:val="0084595A"/>
    <w:rsid w:val="008459EB"/>
    <w:rsid w:val="00845A5F"/>
    <w:rsid w:val="00845EF4"/>
    <w:rsid w:val="00845F50"/>
    <w:rsid w:val="0084605B"/>
    <w:rsid w:val="0084611B"/>
    <w:rsid w:val="00846501"/>
    <w:rsid w:val="00846A4E"/>
    <w:rsid w:val="00846A83"/>
    <w:rsid w:val="00846AFC"/>
    <w:rsid w:val="0084713B"/>
    <w:rsid w:val="008474D2"/>
    <w:rsid w:val="00847929"/>
    <w:rsid w:val="00847965"/>
    <w:rsid w:val="00847993"/>
    <w:rsid w:val="0084799F"/>
    <w:rsid w:val="00847DA4"/>
    <w:rsid w:val="00847E90"/>
    <w:rsid w:val="00850036"/>
    <w:rsid w:val="00850065"/>
    <w:rsid w:val="008501C8"/>
    <w:rsid w:val="008503AB"/>
    <w:rsid w:val="00850572"/>
    <w:rsid w:val="008505A0"/>
    <w:rsid w:val="008505A1"/>
    <w:rsid w:val="008506FB"/>
    <w:rsid w:val="00850C91"/>
    <w:rsid w:val="00850E24"/>
    <w:rsid w:val="00851075"/>
    <w:rsid w:val="008510F6"/>
    <w:rsid w:val="008513F6"/>
    <w:rsid w:val="008518EE"/>
    <w:rsid w:val="00851986"/>
    <w:rsid w:val="00851B75"/>
    <w:rsid w:val="00851D62"/>
    <w:rsid w:val="00851D92"/>
    <w:rsid w:val="00851ED2"/>
    <w:rsid w:val="008521AD"/>
    <w:rsid w:val="008521C4"/>
    <w:rsid w:val="00852465"/>
    <w:rsid w:val="008524B3"/>
    <w:rsid w:val="008524BF"/>
    <w:rsid w:val="008525FE"/>
    <w:rsid w:val="0085297A"/>
    <w:rsid w:val="00852B63"/>
    <w:rsid w:val="00853031"/>
    <w:rsid w:val="00853266"/>
    <w:rsid w:val="00853561"/>
    <w:rsid w:val="008536BC"/>
    <w:rsid w:val="0085384B"/>
    <w:rsid w:val="00853907"/>
    <w:rsid w:val="00853910"/>
    <w:rsid w:val="008539A0"/>
    <w:rsid w:val="00853C8A"/>
    <w:rsid w:val="00853CDD"/>
    <w:rsid w:val="0085476D"/>
    <w:rsid w:val="008547ED"/>
    <w:rsid w:val="0085491B"/>
    <w:rsid w:val="00854A60"/>
    <w:rsid w:val="00854A64"/>
    <w:rsid w:val="00854CC3"/>
    <w:rsid w:val="00854FE4"/>
    <w:rsid w:val="008550A6"/>
    <w:rsid w:val="00855274"/>
    <w:rsid w:val="008552F2"/>
    <w:rsid w:val="008553EE"/>
    <w:rsid w:val="00855579"/>
    <w:rsid w:val="0085579B"/>
    <w:rsid w:val="00855A5A"/>
    <w:rsid w:val="00855B05"/>
    <w:rsid w:val="00855B99"/>
    <w:rsid w:val="00855D20"/>
    <w:rsid w:val="0085607A"/>
    <w:rsid w:val="008563AB"/>
    <w:rsid w:val="00856488"/>
    <w:rsid w:val="0085667D"/>
    <w:rsid w:val="00856AC2"/>
    <w:rsid w:val="0085734D"/>
    <w:rsid w:val="00857441"/>
    <w:rsid w:val="008579CE"/>
    <w:rsid w:val="00857CE6"/>
    <w:rsid w:val="00860008"/>
    <w:rsid w:val="008603FC"/>
    <w:rsid w:val="00860425"/>
    <w:rsid w:val="008605AE"/>
    <w:rsid w:val="00860674"/>
    <w:rsid w:val="00860B13"/>
    <w:rsid w:val="0086106E"/>
    <w:rsid w:val="00861954"/>
    <w:rsid w:val="00861F3B"/>
    <w:rsid w:val="00861F45"/>
    <w:rsid w:val="00861FDA"/>
    <w:rsid w:val="00862155"/>
    <w:rsid w:val="0086226A"/>
    <w:rsid w:val="00862402"/>
    <w:rsid w:val="00862647"/>
    <w:rsid w:val="00862714"/>
    <w:rsid w:val="00862A13"/>
    <w:rsid w:val="00862D6F"/>
    <w:rsid w:val="00862F22"/>
    <w:rsid w:val="008630EF"/>
    <w:rsid w:val="008633BC"/>
    <w:rsid w:val="00863842"/>
    <w:rsid w:val="008638E3"/>
    <w:rsid w:val="00863E85"/>
    <w:rsid w:val="00863FDF"/>
    <w:rsid w:val="0086409B"/>
    <w:rsid w:val="00864181"/>
    <w:rsid w:val="00864569"/>
    <w:rsid w:val="00864C48"/>
    <w:rsid w:val="00864E45"/>
    <w:rsid w:val="00864E5D"/>
    <w:rsid w:val="008650CB"/>
    <w:rsid w:val="008652AB"/>
    <w:rsid w:val="008652FD"/>
    <w:rsid w:val="00865876"/>
    <w:rsid w:val="008659B2"/>
    <w:rsid w:val="00865ED0"/>
    <w:rsid w:val="00866118"/>
    <w:rsid w:val="00866216"/>
    <w:rsid w:val="00866271"/>
    <w:rsid w:val="0086638A"/>
    <w:rsid w:val="00866391"/>
    <w:rsid w:val="00866768"/>
    <w:rsid w:val="00866ACC"/>
    <w:rsid w:val="00867109"/>
    <w:rsid w:val="00867191"/>
    <w:rsid w:val="00867A28"/>
    <w:rsid w:val="008703F8"/>
    <w:rsid w:val="0087042E"/>
    <w:rsid w:val="00870562"/>
    <w:rsid w:val="00870665"/>
    <w:rsid w:val="0087085A"/>
    <w:rsid w:val="00870918"/>
    <w:rsid w:val="00870BF4"/>
    <w:rsid w:val="00870CE9"/>
    <w:rsid w:val="00870D48"/>
    <w:rsid w:val="00871066"/>
    <w:rsid w:val="00871133"/>
    <w:rsid w:val="00871135"/>
    <w:rsid w:val="00871264"/>
    <w:rsid w:val="00871300"/>
    <w:rsid w:val="00871688"/>
    <w:rsid w:val="00871C18"/>
    <w:rsid w:val="008720F3"/>
    <w:rsid w:val="00872398"/>
    <w:rsid w:val="00872538"/>
    <w:rsid w:val="008725C6"/>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3"/>
    <w:rsid w:val="0087435E"/>
    <w:rsid w:val="00874449"/>
    <w:rsid w:val="008746BE"/>
    <w:rsid w:val="00874830"/>
    <w:rsid w:val="008749DF"/>
    <w:rsid w:val="008749F3"/>
    <w:rsid w:val="00874B55"/>
    <w:rsid w:val="00874DAD"/>
    <w:rsid w:val="00874E19"/>
    <w:rsid w:val="00874ED6"/>
    <w:rsid w:val="00874FF1"/>
    <w:rsid w:val="00875061"/>
    <w:rsid w:val="00875777"/>
    <w:rsid w:val="00875A46"/>
    <w:rsid w:val="00875B39"/>
    <w:rsid w:val="00875E39"/>
    <w:rsid w:val="00875F77"/>
    <w:rsid w:val="00875FDC"/>
    <w:rsid w:val="0087618F"/>
    <w:rsid w:val="00876283"/>
    <w:rsid w:val="008763C3"/>
    <w:rsid w:val="008765CC"/>
    <w:rsid w:val="0087664F"/>
    <w:rsid w:val="00876867"/>
    <w:rsid w:val="00876A89"/>
    <w:rsid w:val="00876B26"/>
    <w:rsid w:val="00876CB6"/>
    <w:rsid w:val="00876D0A"/>
    <w:rsid w:val="00876F7D"/>
    <w:rsid w:val="00876FAB"/>
    <w:rsid w:val="00877091"/>
    <w:rsid w:val="00877164"/>
    <w:rsid w:val="00877432"/>
    <w:rsid w:val="00877565"/>
    <w:rsid w:val="008775B3"/>
    <w:rsid w:val="00877757"/>
    <w:rsid w:val="00877A90"/>
    <w:rsid w:val="00877C54"/>
    <w:rsid w:val="00877D07"/>
    <w:rsid w:val="00877FDC"/>
    <w:rsid w:val="00880150"/>
    <w:rsid w:val="00880447"/>
    <w:rsid w:val="008807E7"/>
    <w:rsid w:val="00881478"/>
    <w:rsid w:val="008816EA"/>
    <w:rsid w:val="00881945"/>
    <w:rsid w:val="00881A05"/>
    <w:rsid w:val="00881A5B"/>
    <w:rsid w:val="00881DD9"/>
    <w:rsid w:val="00881EC8"/>
    <w:rsid w:val="00881EDF"/>
    <w:rsid w:val="008821FB"/>
    <w:rsid w:val="00882248"/>
    <w:rsid w:val="00882362"/>
    <w:rsid w:val="008825BC"/>
    <w:rsid w:val="008827C6"/>
    <w:rsid w:val="008828EA"/>
    <w:rsid w:val="0088296F"/>
    <w:rsid w:val="00882A42"/>
    <w:rsid w:val="00882D6E"/>
    <w:rsid w:val="0088316D"/>
    <w:rsid w:val="008831CC"/>
    <w:rsid w:val="00883AE5"/>
    <w:rsid w:val="00883C78"/>
    <w:rsid w:val="008841F2"/>
    <w:rsid w:val="00884224"/>
    <w:rsid w:val="00884234"/>
    <w:rsid w:val="00884243"/>
    <w:rsid w:val="0088453D"/>
    <w:rsid w:val="00884838"/>
    <w:rsid w:val="00884940"/>
    <w:rsid w:val="00884BCE"/>
    <w:rsid w:val="00884F45"/>
    <w:rsid w:val="00884FF4"/>
    <w:rsid w:val="00885597"/>
    <w:rsid w:val="008857C0"/>
    <w:rsid w:val="00885C5D"/>
    <w:rsid w:val="00885CB8"/>
    <w:rsid w:val="00885D9F"/>
    <w:rsid w:val="00886543"/>
    <w:rsid w:val="00886706"/>
    <w:rsid w:val="008867F7"/>
    <w:rsid w:val="00886921"/>
    <w:rsid w:val="00886B53"/>
    <w:rsid w:val="00886BBB"/>
    <w:rsid w:val="00886CC3"/>
    <w:rsid w:val="00887201"/>
    <w:rsid w:val="00887337"/>
    <w:rsid w:val="00887C83"/>
    <w:rsid w:val="00887DCD"/>
    <w:rsid w:val="00887EA9"/>
    <w:rsid w:val="00887EE8"/>
    <w:rsid w:val="0089015D"/>
    <w:rsid w:val="008904D9"/>
    <w:rsid w:val="0089050A"/>
    <w:rsid w:val="008906FF"/>
    <w:rsid w:val="00890A56"/>
    <w:rsid w:val="00890F17"/>
    <w:rsid w:val="00891133"/>
    <w:rsid w:val="00891369"/>
    <w:rsid w:val="0089144C"/>
    <w:rsid w:val="0089149E"/>
    <w:rsid w:val="008914BE"/>
    <w:rsid w:val="008914F3"/>
    <w:rsid w:val="008915F1"/>
    <w:rsid w:val="008917B4"/>
    <w:rsid w:val="008918F1"/>
    <w:rsid w:val="00891C8F"/>
    <w:rsid w:val="00892185"/>
    <w:rsid w:val="008924C0"/>
    <w:rsid w:val="00892607"/>
    <w:rsid w:val="00892939"/>
    <w:rsid w:val="00892BBF"/>
    <w:rsid w:val="00892BEE"/>
    <w:rsid w:val="00892D56"/>
    <w:rsid w:val="00893187"/>
    <w:rsid w:val="008931D5"/>
    <w:rsid w:val="008934F6"/>
    <w:rsid w:val="0089353E"/>
    <w:rsid w:val="00893692"/>
    <w:rsid w:val="00893899"/>
    <w:rsid w:val="00893BA8"/>
    <w:rsid w:val="00893BEF"/>
    <w:rsid w:val="00893C14"/>
    <w:rsid w:val="00893F0A"/>
    <w:rsid w:val="0089419C"/>
    <w:rsid w:val="00894763"/>
    <w:rsid w:val="00894F72"/>
    <w:rsid w:val="00895011"/>
    <w:rsid w:val="00895798"/>
    <w:rsid w:val="00896875"/>
    <w:rsid w:val="008969A5"/>
    <w:rsid w:val="00896D08"/>
    <w:rsid w:val="00896EDA"/>
    <w:rsid w:val="00896F08"/>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140"/>
    <w:rsid w:val="008A1456"/>
    <w:rsid w:val="008A1704"/>
    <w:rsid w:val="008A1B5E"/>
    <w:rsid w:val="008A1BB8"/>
    <w:rsid w:val="008A1E7A"/>
    <w:rsid w:val="008A2119"/>
    <w:rsid w:val="008A2427"/>
    <w:rsid w:val="008A2F0F"/>
    <w:rsid w:val="008A3109"/>
    <w:rsid w:val="008A3320"/>
    <w:rsid w:val="008A344A"/>
    <w:rsid w:val="008A3623"/>
    <w:rsid w:val="008A3889"/>
    <w:rsid w:val="008A38EB"/>
    <w:rsid w:val="008A3CFF"/>
    <w:rsid w:val="008A40ED"/>
    <w:rsid w:val="008A4175"/>
    <w:rsid w:val="008A45AD"/>
    <w:rsid w:val="008A47D1"/>
    <w:rsid w:val="008A48AB"/>
    <w:rsid w:val="008A4CB9"/>
    <w:rsid w:val="008A4D94"/>
    <w:rsid w:val="008A4EFB"/>
    <w:rsid w:val="008A54FD"/>
    <w:rsid w:val="008A575E"/>
    <w:rsid w:val="008A59F5"/>
    <w:rsid w:val="008A5B0C"/>
    <w:rsid w:val="008A5BD1"/>
    <w:rsid w:val="008A5CF4"/>
    <w:rsid w:val="008A5F16"/>
    <w:rsid w:val="008A62D7"/>
    <w:rsid w:val="008A6AF9"/>
    <w:rsid w:val="008A6EB4"/>
    <w:rsid w:val="008A7090"/>
    <w:rsid w:val="008A7576"/>
    <w:rsid w:val="008A7640"/>
    <w:rsid w:val="008A771A"/>
    <w:rsid w:val="008A7789"/>
    <w:rsid w:val="008A7A41"/>
    <w:rsid w:val="008A7C6A"/>
    <w:rsid w:val="008A7CC1"/>
    <w:rsid w:val="008A7CC5"/>
    <w:rsid w:val="008A7D39"/>
    <w:rsid w:val="008A7DF7"/>
    <w:rsid w:val="008B001A"/>
    <w:rsid w:val="008B02D6"/>
    <w:rsid w:val="008B037E"/>
    <w:rsid w:val="008B03BE"/>
    <w:rsid w:val="008B07D7"/>
    <w:rsid w:val="008B09BE"/>
    <w:rsid w:val="008B0CCF"/>
    <w:rsid w:val="008B0DD3"/>
    <w:rsid w:val="008B0FDA"/>
    <w:rsid w:val="008B1002"/>
    <w:rsid w:val="008B100F"/>
    <w:rsid w:val="008B1392"/>
    <w:rsid w:val="008B13B8"/>
    <w:rsid w:val="008B1A69"/>
    <w:rsid w:val="008B1C3E"/>
    <w:rsid w:val="008B1F2C"/>
    <w:rsid w:val="008B2714"/>
    <w:rsid w:val="008B277D"/>
    <w:rsid w:val="008B2918"/>
    <w:rsid w:val="008B39B4"/>
    <w:rsid w:val="008B3A34"/>
    <w:rsid w:val="008B3C22"/>
    <w:rsid w:val="008B3CFA"/>
    <w:rsid w:val="008B3D7B"/>
    <w:rsid w:val="008B3DBD"/>
    <w:rsid w:val="008B3E59"/>
    <w:rsid w:val="008B3EB6"/>
    <w:rsid w:val="008B4638"/>
    <w:rsid w:val="008B4809"/>
    <w:rsid w:val="008B498F"/>
    <w:rsid w:val="008B4A6C"/>
    <w:rsid w:val="008B4B17"/>
    <w:rsid w:val="008B4B2F"/>
    <w:rsid w:val="008B4C2A"/>
    <w:rsid w:val="008B4C9F"/>
    <w:rsid w:val="008B518C"/>
    <w:rsid w:val="008B51F3"/>
    <w:rsid w:val="008B52FE"/>
    <w:rsid w:val="008B54E0"/>
    <w:rsid w:val="008B5623"/>
    <w:rsid w:val="008B586D"/>
    <w:rsid w:val="008B5AA3"/>
    <w:rsid w:val="008B5CB4"/>
    <w:rsid w:val="008B62C5"/>
    <w:rsid w:val="008B6426"/>
    <w:rsid w:val="008B646A"/>
    <w:rsid w:val="008B6643"/>
    <w:rsid w:val="008B688B"/>
    <w:rsid w:val="008B6BBA"/>
    <w:rsid w:val="008B6BBE"/>
    <w:rsid w:val="008B6F1B"/>
    <w:rsid w:val="008B6F4A"/>
    <w:rsid w:val="008B7135"/>
    <w:rsid w:val="008B728F"/>
    <w:rsid w:val="008B7304"/>
    <w:rsid w:val="008B7429"/>
    <w:rsid w:val="008B75C6"/>
    <w:rsid w:val="008B75E4"/>
    <w:rsid w:val="008B78DA"/>
    <w:rsid w:val="008B7C38"/>
    <w:rsid w:val="008B7E72"/>
    <w:rsid w:val="008B7F18"/>
    <w:rsid w:val="008C0047"/>
    <w:rsid w:val="008C0310"/>
    <w:rsid w:val="008C0680"/>
    <w:rsid w:val="008C09C4"/>
    <w:rsid w:val="008C0C60"/>
    <w:rsid w:val="008C0D38"/>
    <w:rsid w:val="008C0F1D"/>
    <w:rsid w:val="008C1265"/>
    <w:rsid w:val="008C1568"/>
    <w:rsid w:val="008C1D76"/>
    <w:rsid w:val="008C1DFC"/>
    <w:rsid w:val="008C2354"/>
    <w:rsid w:val="008C23CF"/>
    <w:rsid w:val="008C2512"/>
    <w:rsid w:val="008C2643"/>
    <w:rsid w:val="008C26C9"/>
    <w:rsid w:val="008C2707"/>
    <w:rsid w:val="008C28B1"/>
    <w:rsid w:val="008C2CB6"/>
    <w:rsid w:val="008C2D12"/>
    <w:rsid w:val="008C2F3D"/>
    <w:rsid w:val="008C3295"/>
    <w:rsid w:val="008C342A"/>
    <w:rsid w:val="008C3C40"/>
    <w:rsid w:val="008C43D1"/>
    <w:rsid w:val="008C4521"/>
    <w:rsid w:val="008C47D2"/>
    <w:rsid w:val="008C4DB0"/>
    <w:rsid w:val="008C4F30"/>
    <w:rsid w:val="008C51D8"/>
    <w:rsid w:val="008C550F"/>
    <w:rsid w:val="008C5BBC"/>
    <w:rsid w:val="008C5F64"/>
    <w:rsid w:val="008C6131"/>
    <w:rsid w:val="008C613D"/>
    <w:rsid w:val="008C680D"/>
    <w:rsid w:val="008C6823"/>
    <w:rsid w:val="008C696B"/>
    <w:rsid w:val="008C6B48"/>
    <w:rsid w:val="008C6C26"/>
    <w:rsid w:val="008C7431"/>
    <w:rsid w:val="008C74E9"/>
    <w:rsid w:val="008C75F2"/>
    <w:rsid w:val="008C7695"/>
    <w:rsid w:val="008C780B"/>
    <w:rsid w:val="008C78E9"/>
    <w:rsid w:val="008C79ED"/>
    <w:rsid w:val="008C79F5"/>
    <w:rsid w:val="008C7B2D"/>
    <w:rsid w:val="008C7E04"/>
    <w:rsid w:val="008C7ECA"/>
    <w:rsid w:val="008D00BE"/>
    <w:rsid w:val="008D0416"/>
    <w:rsid w:val="008D04CA"/>
    <w:rsid w:val="008D04FD"/>
    <w:rsid w:val="008D0B5B"/>
    <w:rsid w:val="008D0B9C"/>
    <w:rsid w:val="008D0CA9"/>
    <w:rsid w:val="008D112B"/>
    <w:rsid w:val="008D118D"/>
    <w:rsid w:val="008D1228"/>
    <w:rsid w:val="008D1255"/>
    <w:rsid w:val="008D1336"/>
    <w:rsid w:val="008D14F8"/>
    <w:rsid w:val="008D154F"/>
    <w:rsid w:val="008D1693"/>
    <w:rsid w:val="008D17A5"/>
    <w:rsid w:val="008D1DE3"/>
    <w:rsid w:val="008D2109"/>
    <w:rsid w:val="008D22C4"/>
    <w:rsid w:val="008D270D"/>
    <w:rsid w:val="008D2A8E"/>
    <w:rsid w:val="008D3081"/>
    <w:rsid w:val="008D30B7"/>
    <w:rsid w:val="008D35FD"/>
    <w:rsid w:val="008D378C"/>
    <w:rsid w:val="008D3BA1"/>
    <w:rsid w:val="008D3BCA"/>
    <w:rsid w:val="008D3D4F"/>
    <w:rsid w:val="008D4341"/>
    <w:rsid w:val="008D4415"/>
    <w:rsid w:val="008D45CC"/>
    <w:rsid w:val="008D462A"/>
    <w:rsid w:val="008D4901"/>
    <w:rsid w:val="008D4ABA"/>
    <w:rsid w:val="008D4CDC"/>
    <w:rsid w:val="008D4E62"/>
    <w:rsid w:val="008D4FF7"/>
    <w:rsid w:val="008D513F"/>
    <w:rsid w:val="008D532B"/>
    <w:rsid w:val="008D55AE"/>
    <w:rsid w:val="008D576B"/>
    <w:rsid w:val="008D5A74"/>
    <w:rsid w:val="008D5DA1"/>
    <w:rsid w:val="008D5E4E"/>
    <w:rsid w:val="008D6291"/>
    <w:rsid w:val="008D65CC"/>
    <w:rsid w:val="008D663A"/>
    <w:rsid w:val="008D696D"/>
    <w:rsid w:val="008D6D90"/>
    <w:rsid w:val="008D6F4F"/>
    <w:rsid w:val="008D7213"/>
    <w:rsid w:val="008D74CC"/>
    <w:rsid w:val="008D763F"/>
    <w:rsid w:val="008D77A9"/>
    <w:rsid w:val="008E02A5"/>
    <w:rsid w:val="008E0409"/>
    <w:rsid w:val="008E04B6"/>
    <w:rsid w:val="008E0546"/>
    <w:rsid w:val="008E061F"/>
    <w:rsid w:val="008E0650"/>
    <w:rsid w:val="008E0B33"/>
    <w:rsid w:val="008E0C19"/>
    <w:rsid w:val="008E0D61"/>
    <w:rsid w:val="008E0EAF"/>
    <w:rsid w:val="008E14F9"/>
    <w:rsid w:val="008E15BC"/>
    <w:rsid w:val="008E193F"/>
    <w:rsid w:val="008E1D5B"/>
    <w:rsid w:val="008E2705"/>
    <w:rsid w:val="008E2959"/>
    <w:rsid w:val="008E2EEC"/>
    <w:rsid w:val="008E311B"/>
    <w:rsid w:val="008E3199"/>
    <w:rsid w:val="008E31B2"/>
    <w:rsid w:val="008E3852"/>
    <w:rsid w:val="008E3B9B"/>
    <w:rsid w:val="008E3F29"/>
    <w:rsid w:val="008E409D"/>
    <w:rsid w:val="008E40B9"/>
    <w:rsid w:val="008E413A"/>
    <w:rsid w:val="008E4209"/>
    <w:rsid w:val="008E453D"/>
    <w:rsid w:val="008E47F9"/>
    <w:rsid w:val="008E49FF"/>
    <w:rsid w:val="008E4DA8"/>
    <w:rsid w:val="008E4DE3"/>
    <w:rsid w:val="008E4EAD"/>
    <w:rsid w:val="008E547A"/>
    <w:rsid w:val="008E54F0"/>
    <w:rsid w:val="008E56B7"/>
    <w:rsid w:val="008E5740"/>
    <w:rsid w:val="008E5759"/>
    <w:rsid w:val="008E5853"/>
    <w:rsid w:val="008E5A52"/>
    <w:rsid w:val="008E5ADE"/>
    <w:rsid w:val="008E5C5B"/>
    <w:rsid w:val="008E655F"/>
    <w:rsid w:val="008E6969"/>
    <w:rsid w:val="008E697F"/>
    <w:rsid w:val="008E6B16"/>
    <w:rsid w:val="008E6BE1"/>
    <w:rsid w:val="008E6C67"/>
    <w:rsid w:val="008E6CEA"/>
    <w:rsid w:val="008E6DF1"/>
    <w:rsid w:val="008E6EB6"/>
    <w:rsid w:val="008E74C2"/>
    <w:rsid w:val="008E74D5"/>
    <w:rsid w:val="008E763C"/>
    <w:rsid w:val="008E7723"/>
    <w:rsid w:val="008E7A60"/>
    <w:rsid w:val="008E7AD2"/>
    <w:rsid w:val="008E7C2A"/>
    <w:rsid w:val="008E7D0F"/>
    <w:rsid w:val="008E7DAE"/>
    <w:rsid w:val="008F03F3"/>
    <w:rsid w:val="008F0D56"/>
    <w:rsid w:val="008F0E6D"/>
    <w:rsid w:val="008F0E97"/>
    <w:rsid w:val="008F0E9E"/>
    <w:rsid w:val="008F0FB7"/>
    <w:rsid w:val="008F1017"/>
    <w:rsid w:val="008F1101"/>
    <w:rsid w:val="008F151C"/>
    <w:rsid w:val="008F1801"/>
    <w:rsid w:val="008F1CBA"/>
    <w:rsid w:val="008F1E7F"/>
    <w:rsid w:val="008F1FC9"/>
    <w:rsid w:val="008F212E"/>
    <w:rsid w:val="008F2274"/>
    <w:rsid w:val="008F280D"/>
    <w:rsid w:val="008F2B03"/>
    <w:rsid w:val="008F2D88"/>
    <w:rsid w:val="008F2F6F"/>
    <w:rsid w:val="008F3255"/>
    <w:rsid w:val="008F3615"/>
    <w:rsid w:val="008F3624"/>
    <w:rsid w:val="008F375B"/>
    <w:rsid w:val="008F3B0E"/>
    <w:rsid w:val="008F3C39"/>
    <w:rsid w:val="008F3C77"/>
    <w:rsid w:val="008F3CFF"/>
    <w:rsid w:val="008F3E41"/>
    <w:rsid w:val="008F40DE"/>
    <w:rsid w:val="008F4199"/>
    <w:rsid w:val="008F4394"/>
    <w:rsid w:val="008F4941"/>
    <w:rsid w:val="008F4ADA"/>
    <w:rsid w:val="008F4C2F"/>
    <w:rsid w:val="008F4DDF"/>
    <w:rsid w:val="008F533B"/>
    <w:rsid w:val="008F5426"/>
    <w:rsid w:val="008F543F"/>
    <w:rsid w:val="008F55FB"/>
    <w:rsid w:val="008F5930"/>
    <w:rsid w:val="008F5C79"/>
    <w:rsid w:val="008F5CFE"/>
    <w:rsid w:val="008F5D4F"/>
    <w:rsid w:val="008F6066"/>
    <w:rsid w:val="008F6232"/>
    <w:rsid w:val="008F63ED"/>
    <w:rsid w:val="008F6415"/>
    <w:rsid w:val="008F67C5"/>
    <w:rsid w:val="008F6A67"/>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AA3"/>
    <w:rsid w:val="00900EC0"/>
    <w:rsid w:val="00901351"/>
    <w:rsid w:val="009016E1"/>
    <w:rsid w:val="00901E45"/>
    <w:rsid w:val="00901E67"/>
    <w:rsid w:val="00901F10"/>
    <w:rsid w:val="009020E7"/>
    <w:rsid w:val="009021C5"/>
    <w:rsid w:val="00902330"/>
    <w:rsid w:val="00902476"/>
    <w:rsid w:val="009025F2"/>
    <w:rsid w:val="0090273E"/>
    <w:rsid w:val="00902775"/>
    <w:rsid w:val="009031FF"/>
    <w:rsid w:val="0090354B"/>
    <w:rsid w:val="0090361B"/>
    <w:rsid w:val="009039F3"/>
    <w:rsid w:val="00903D1C"/>
    <w:rsid w:val="00903D7A"/>
    <w:rsid w:val="0090420B"/>
    <w:rsid w:val="009045E2"/>
    <w:rsid w:val="00904613"/>
    <w:rsid w:val="009046FA"/>
    <w:rsid w:val="009049B1"/>
    <w:rsid w:val="00904D73"/>
    <w:rsid w:val="00904D9A"/>
    <w:rsid w:val="00905351"/>
    <w:rsid w:val="0090557C"/>
    <w:rsid w:val="0090596C"/>
    <w:rsid w:val="00905A05"/>
    <w:rsid w:val="00905B5A"/>
    <w:rsid w:val="00905BCB"/>
    <w:rsid w:val="00905C0E"/>
    <w:rsid w:val="00905E3B"/>
    <w:rsid w:val="009065C6"/>
    <w:rsid w:val="0090679C"/>
    <w:rsid w:val="009070C1"/>
    <w:rsid w:val="009072BE"/>
    <w:rsid w:val="0090772A"/>
    <w:rsid w:val="009079B8"/>
    <w:rsid w:val="00907B5C"/>
    <w:rsid w:val="009101DE"/>
    <w:rsid w:val="009101E7"/>
    <w:rsid w:val="00910355"/>
    <w:rsid w:val="00910496"/>
    <w:rsid w:val="009104EB"/>
    <w:rsid w:val="00910545"/>
    <w:rsid w:val="009105DA"/>
    <w:rsid w:val="0091080C"/>
    <w:rsid w:val="00910A0C"/>
    <w:rsid w:val="00910A96"/>
    <w:rsid w:val="00911428"/>
    <w:rsid w:val="009114CE"/>
    <w:rsid w:val="0091184F"/>
    <w:rsid w:val="00911F26"/>
    <w:rsid w:val="00911F93"/>
    <w:rsid w:val="0091202E"/>
    <w:rsid w:val="00912098"/>
    <w:rsid w:val="009120E4"/>
    <w:rsid w:val="009120E6"/>
    <w:rsid w:val="0091221F"/>
    <w:rsid w:val="0091225B"/>
    <w:rsid w:val="009122CA"/>
    <w:rsid w:val="00912553"/>
    <w:rsid w:val="009128EA"/>
    <w:rsid w:val="00912CCF"/>
    <w:rsid w:val="0091363D"/>
    <w:rsid w:val="00913693"/>
    <w:rsid w:val="0091375C"/>
    <w:rsid w:val="009138AB"/>
    <w:rsid w:val="00913904"/>
    <w:rsid w:val="00913969"/>
    <w:rsid w:val="00913A6E"/>
    <w:rsid w:val="00913E06"/>
    <w:rsid w:val="00913EA3"/>
    <w:rsid w:val="00914235"/>
    <w:rsid w:val="009145F0"/>
    <w:rsid w:val="00914711"/>
    <w:rsid w:val="0091472B"/>
    <w:rsid w:val="0091490C"/>
    <w:rsid w:val="00914D3D"/>
    <w:rsid w:val="00914E4A"/>
    <w:rsid w:val="0091525F"/>
    <w:rsid w:val="00915952"/>
    <w:rsid w:val="00915953"/>
    <w:rsid w:val="0091595D"/>
    <w:rsid w:val="00915A20"/>
    <w:rsid w:val="00915B54"/>
    <w:rsid w:val="00915D31"/>
    <w:rsid w:val="00915D5C"/>
    <w:rsid w:val="00915DBC"/>
    <w:rsid w:val="00915EE1"/>
    <w:rsid w:val="00915F83"/>
    <w:rsid w:val="00915FDD"/>
    <w:rsid w:val="009161EE"/>
    <w:rsid w:val="0091649E"/>
    <w:rsid w:val="00916783"/>
    <w:rsid w:val="0091694F"/>
    <w:rsid w:val="00916BEB"/>
    <w:rsid w:val="00916C22"/>
    <w:rsid w:val="009172C3"/>
    <w:rsid w:val="00917436"/>
    <w:rsid w:val="00917556"/>
    <w:rsid w:val="00917911"/>
    <w:rsid w:val="00917D55"/>
    <w:rsid w:val="00917DB7"/>
    <w:rsid w:val="0092017F"/>
    <w:rsid w:val="00920688"/>
    <w:rsid w:val="0092073C"/>
    <w:rsid w:val="00920759"/>
    <w:rsid w:val="00920882"/>
    <w:rsid w:val="00920BC8"/>
    <w:rsid w:val="00920C25"/>
    <w:rsid w:val="00920E3A"/>
    <w:rsid w:val="00921230"/>
    <w:rsid w:val="009213AF"/>
    <w:rsid w:val="00921758"/>
    <w:rsid w:val="009219C0"/>
    <w:rsid w:val="00921AFE"/>
    <w:rsid w:val="0092240B"/>
    <w:rsid w:val="0092261C"/>
    <w:rsid w:val="0092270F"/>
    <w:rsid w:val="009227DF"/>
    <w:rsid w:val="00922B14"/>
    <w:rsid w:val="00922FDD"/>
    <w:rsid w:val="0092315E"/>
    <w:rsid w:val="0092339E"/>
    <w:rsid w:val="0092356E"/>
    <w:rsid w:val="00923934"/>
    <w:rsid w:val="00923A2A"/>
    <w:rsid w:val="00923BFF"/>
    <w:rsid w:val="00923DD5"/>
    <w:rsid w:val="00923F9E"/>
    <w:rsid w:val="0092412B"/>
    <w:rsid w:val="009242E4"/>
    <w:rsid w:val="0092430E"/>
    <w:rsid w:val="0092447F"/>
    <w:rsid w:val="009246D6"/>
    <w:rsid w:val="0092471B"/>
    <w:rsid w:val="009248AC"/>
    <w:rsid w:val="00924A8F"/>
    <w:rsid w:val="00924BF6"/>
    <w:rsid w:val="00924D4E"/>
    <w:rsid w:val="0092562D"/>
    <w:rsid w:val="00925B9F"/>
    <w:rsid w:val="00925FF0"/>
    <w:rsid w:val="0092657A"/>
    <w:rsid w:val="009267C2"/>
    <w:rsid w:val="009268A8"/>
    <w:rsid w:val="009268C4"/>
    <w:rsid w:val="009268CF"/>
    <w:rsid w:val="00927063"/>
    <w:rsid w:val="009273C7"/>
    <w:rsid w:val="00927719"/>
    <w:rsid w:val="009278A6"/>
    <w:rsid w:val="00927C78"/>
    <w:rsid w:val="00927E32"/>
    <w:rsid w:val="00927EF0"/>
    <w:rsid w:val="00930183"/>
    <w:rsid w:val="0093083A"/>
    <w:rsid w:val="009309A5"/>
    <w:rsid w:val="00930A60"/>
    <w:rsid w:val="00930C0B"/>
    <w:rsid w:val="00930D41"/>
    <w:rsid w:val="00930F36"/>
    <w:rsid w:val="00930F66"/>
    <w:rsid w:val="0093101B"/>
    <w:rsid w:val="00931149"/>
    <w:rsid w:val="009312C0"/>
    <w:rsid w:val="009312F8"/>
    <w:rsid w:val="009313B9"/>
    <w:rsid w:val="00931598"/>
    <w:rsid w:val="009315FD"/>
    <w:rsid w:val="009316AA"/>
    <w:rsid w:val="00931C99"/>
    <w:rsid w:val="00931CD7"/>
    <w:rsid w:val="00931EE4"/>
    <w:rsid w:val="00932088"/>
    <w:rsid w:val="009320BA"/>
    <w:rsid w:val="0093230C"/>
    <w:rsid w:val="00932311"/>
    <w:rsid w:val="00932434"/>
    <w:rsid w:val="009325CE"/>
    <w:rsid w:val="0093263D"/>
    <w:rsid w:val="00932861"/>
    <w:rsid w:val="00932D89"/>
    <w:rsid w:val="00933274"/>
    <w:rsid w:val="009332B3"/>
    <w:rsid w:val="0093330E"/>
    <w:rsid w:val="009333CD"/>
    <w:rsid w:val="0093340A"/>
    <w:rsid w:val="00933B22"/>
    <w:rsid w:val="00933C55"/>
    <w:rsid w:val="00933F2C"/>
    <w:rsid w:val="00933FDC"/>
    <w:rsid w:val="009341F1"/>
    <w:rsid w:val="00934371"/>
    <w:rsid w:val="00934437"/>
    <w:rsid w:val="00934618"/>
    <w:rsid w:val="00934768"/>
    <w:rsid w:val="009348F8"/>
    <w:rsid w:val="00934AC1"/>
    <w:rsid w:val="00934BD7"/>
    <w:rsid w:val="009351D9"/>
    <w:rsid w:val="009353BA"/>
    <w:rsid w:val="0093559C"/>
    <w:rsid w:val="009356E4"/>
    <w:rsid w:val="00935700"/>
    <w:rsid w:val="00935AC7"/>
    <w:rsid w:val="009362B5"/>
    <w:rsid w:val="0093644F"/>
    <w:rsid w:val="009365A9"/>
    <w:rsid w:val="00936696"/>
    <w:rsid w:val="00936731"/>
    <w:rsid w:val="009367EF"/>
    <w:rsid w:val="009368FF"/>
    <w:rsid w:val="009369D2"/>
    <w:rsid w:val="00937021"/>
    <w:rsid w:val="00937267"/>
    <w:rsid w:val="00937311"/>
    <w:rsid w:val="00937484"/>
    <w:rsid w:val="0093759A"/>
    <w:rsid w:val="00937B21"/>
    <w:rsid w:val="00937BCC"/>
    <w:rsid w:val="00937D48"/>
    <w:rsid w:val="00937D6B"/>
    <w:rsid w:val="0094004F"/>
    <w:rsid w:val="0094020D"/>
    <w:rsid w:val="00940305"/>
    <w:rsid w:val="009406E7"/>
    <w:rsid w:val="0094089F"/>
    <w:rsid w:val="009408AE"/>
    <w:rsid w:val="00940954"/>
    <w:rsid w:val="00940AED"/>
    <w:rsid w:val="00940D75"/>
    <w:rsid w:val="00940F63"/>
    <w:rsid w:val="00940F6C"/>
    <w:rsid w:val="00940FDA"/>
    <w:rsid w:val="009411EE"/>
    <w:rsid w:val="009413F3"/>
    <w:rsid w:val="00941815"/>
    <w:rsid w:val="009418F9"/>
    <w:rsid w:val="00941DA2"/>
    <w:rsid w:val="00941F8D"/>
    <w:rsid w:val="00942058"/>
    <w:rsid w:val="00942182"/>
    <w:rsid w:val="009421B1"/>
    <w:rsid w:val="009422FA"/>
    <w:rsid w:val="009425A6"/>
    <w:rsid w:val="009426FC"/>
    <w:rsid w:val="009426FE"/>
    <w:rsid w:val="00942CCE"/>
    <w:rsid w:val="0094306F"/>
    <w:rsid w:val="00943119"/>
    <w:rsid w:val="00943646"/>
    <w:rsid w:val="009437BA"/>
    <w:rsid w:val="009437EE"/>
    <w:rsid w:val="0094395F"/>
    <w:rsid w:val="00943DB6"/>
    <w:rsid w:val="0094413F"/>
    <w:rsid w:val="00944250"/>
    <w:rsid w:val="00944686"/>
    <w:rsid w:val="00944AA9"/>
    <w:rsid w:val="00944C8F"/>
    <w:rsid w:val="00944ECE"/>
    <w:rsid w:val="00945010"/>
    <w:rsid w:val="0094515B"/>
    <w:rsid w:val="00945383"/>
    <w:rsid w:val="00945414"/>
    <w:rsid w:val="00945483"/>
    <w:rsid w:val="00945597"/>
    <w:rsid w:val="0094562A"/>
    <w:rsid w:val="00945639"/>
    <w:rsid w:val="0094632F"/>
    <w:rsid w:val="009463D5"/>
    <w:rsid w:val="009464BD"/>
    <w:rsid w:val="009465CF"/>
    <w:rsid w:val="00946671"/>
    <w:rsid w:val="00946721"/>
    <w:rsid w:val="00946744"/>
    <w:rsid w:val="00946858"/>
    <w:rsid w:val="00947048"/>
    <w:rsid w:val="009470F9"/>
    <w:rsid w:val="0094719E"/>
    <w:rsid w:val="0094740D"/>
    <w:rsid w:val="0094741C"/>
    <w:rsid w:val="0094744A"/>
    <w:rsid w:val="00947591"/>
    <w:rsid w:val="009475B6"/>
    <w:rsid w:val="00947A9E"/>
    <w:rsid w:val="00947EC8"/>
    <w:rsid w:val="0095008D"/>
    <w:rsid w:val="00950296"/>
    <w:rsid w:val="009503B4"/>
    <w:rsid w:val="009506C5"/>
    <w:rsid w:val="009506EC"/>
    <w:rsid w:val="00950B14"/>
    <w:rsid w:val="00950CB4"/>
    <w:rsid w:val="00950D21"/>
    <w:rsid w:val="00950ED6"/>
    <w:rsid w:val="00951306"/>
    <w:rsid w:val="009513BD"/>
    <w:rsid w:val="009516DD"/>
    <w:rsid w:val="009517E0"/>
    <w:rsid w:val="009519A7"/>
    <w:rsid w:val="00951B6D"/>
    <w:rsid w:val="00951D05"/>
    <w:rsid w:val="00951D79"/>
    <w:rsid w:val="009523D7"/>
    <w:rsid w:val="0095267E"/>
    <w:rsid w:val="00952890"/>
    <w:rsid w:val="00952900"/>
    <w:rsid w:val="009529DD"/>
    <w:rsid w:val="00952A33"/>
    <w:rsid w:val="00952AFF"/>
    <w:rsid w:val="00952B47"/>
    <w:rsid w:val="009530EB"/>
    <w:rsid w:val="00953244"/>
    <w:rsid w:val="009532D3"/>
    <w:rsid w:val="009534DD"/>
    <w:rsid w:val="009535D9"/>
    <w:rsid w:val="0095375F"/>
    <w:rsid w:val="00953F1D"/>
    <w:rsid w:val="0095419A"/>
    <w:rsid w:val="009541D1"/>
    <w:rsid w:val="0095437E"/>
    <w:rsid w:val="00954473"/>
    <w:rsid w:val="009545E2"/>
    <w:rsid w:val="0095465B"/>
    <w:rsid w:val="00954B92"/>
    <w:rsid w:val="009552AA"/>
    <w:rsid w:val="009553CC"/>
    <w:rsid w:val="009554E4"/>
    <w:rsid w:val="00955608"/>
    <w:rsid w:val="0095573C"/>
    <w:rsid w:val="00955B46"/>
    <w:rsid w:val="00956584"/>
    <w:rsid w:val="00956F52"/>
    <w:rsid w:val="00956FE6"/>
    <w:rsid w:val="0095744C"/>
    <w:rsid w:val="009575F6"/>
    <w:rsid w:val="009577F2"/>
    <w:rsid w:val="009578C0"/>
    <w:rsid w:val="00957A3E"/>
    <w:rsid w:val="00957A66"/>
    <w:rsid w:val="00957B1B"/>
    <w:rsid w:val="00957DDD"/>
    <w:rsid w:val="00957F15"/>
    <w:rsid w:val="00960004"/>
    <w:rsid w:val="00960135"/>
    <w:rsid w:val="00960493"/>
    <w:rsid w:val="009609EE"/>
    <w:rsid w:val="00960D03"/>
    <w:rsid w:val="00961025"/>
    <w:rsid w:val="0096122A"/>
    <w:rsid w:val="00961531"/>
    <w:rsid w:val="0096166C"/>
    <w:rsid w:val="009616B9"/>
    <w:rsid w:val="009618A7"/>
    <w:rsid w:val="009618DB"/>
    <w:rsid w:val="00961B7E"/>
    <w:rsid w:val="00961CAC"/>
    <w:rsid w:val="0096206C"/>
    <w:rsid w:val="00962091"/>
    <w:rsid w:val="009620A9"/>
    <w:rsid w:val="00962254"/>
    <w:rsid w:val="0096247A"/>
    <w:rsid w:val="0096268C"/>
    <w:rsid w:val="009626A8"/>
    <w:rsid w:val="00962798"/>
    <w:rsid w:val="00962E9F"/>
    <w:rsid w:val="00962ED7"/>
    <w:rsid w:val="00963379"/>
    <w:rsid w:val="009634F0"/>
    <w:rsid w:val="009644E1"/>
    <w:rsid w:val="00964561"/>
    <w:rsid w:val="00964E25"/>
    <w:rsid w:val="00964F8E"/>
    <w:rsid w:val="009654FB"/>
    <w:rsid w:val="009655FA"/>
    <w:rsid w:val="009658A9"/>
    <w:rsid w:val="00965A76"/>
    <w:rsid w:val="00965F2A"/>
    <w:rsid w:val="00965F8A"/>
    <w:rsid w:val="0096602F"/>
    <w:rsid w:val="00966030"/>
    <w:rsid w:val="0096604E"/>
    <w:rsid w:val="009660F5"/>
    <w:rsid w:val="0096629A"/>
    <w:rsid w:val="00966305"/>
    <w:rsid w:val="00966593"/>
    <w:rsid w:val="0096662D"/>
    <w:rsid w:val="0096666A"/>
    <w:rsid w:val="00966C3A"/>
    <w:rsid w:val="00966D2E"/>
    <w:rsid w:val="00966F0C"/>
    <w:rsid w:val="00967358"/>
    <w:rsid w:val="0096782B"/>
    <w:rsid w:val="00967A65"/>
    <w:rsid w:val="00967CAA"/>
    <w:rsid w:val="00967CCC"/>
    <w:rsid w:val="00970019"/>
    <w:rsid w:val="00970592"/>
    <w:rsid w:val="0097062E"/>
    <w:rsid w:val="0097072F"/>
    <w:rsid w:val="009707A0"/>
    <w:rsid w:val="009707F0"/>
    <w:rsid w:val="00970915"/>
    <w:rsid w:val="00970C14"/>
    <w:rsid w:val="00970D1A"/>
    <w:rsid w:val="00970DD8"/>
    <w:rsid w:val="009711B0"/>
    <w:rsid w:val="0097144B"/>
    <w:rsid w:val="009716A9"/>
    <w:rsid w:val="00971780"/>
    <w:rsid w:val="00972327"/>
    <w:rsid w:val="00972336"/>
    <w:rsid w:val="00972452"/>
    <w:rsid w:val="00972872"/>
    <w:rsid w:val="00972AA9"/>
    <w:rsid w:val="00972AF8"/>
    <w:rsid w:val="00972B9B"/>
    <w:rsid w:val="00972D2D"/>
    <w:rsid w:val="0097303E"/>
    <w:rsid w:val="00973188"/>
    <w:rsid w:val="00973212"/>
    <w:rsid w:val="009733CB"/>
    <w:rsid w:val="0097344C"/>
    <w:rsid w:val="0097366C"/>
    <w:rsid w:val="00973914"/>
    <w:rsid w:val="00973989"/>
    <w:rsid w:val="00973A4E"/>
    <w:rsid w:val="00973BBC"/>
    <w:rsid w:val="00973DE0"/>
    <w:rsid w:val="0097400C"/>
    <w:rsid w:val="0097406C"/>
    <w:rsid w:val="00974237"/>
    <w:rsid w:val="00974410"/>
    <w:rsid w:val="0097499A"/>
    <w:rsid w:val="00974B30"/>
    <w:rsid w:val="00974E24"/>
    <w:rsid w:val="00974ED2"/>
    <w:rsid w:val="00974EE3"/>
    <w:rsid w:val="00974EFC"/>
    <w:rsid w:val="009753C5"/>
    <w:rsid w:val="00975C0C"/>
    <w:rsid w:val="00975E9A"/>
    <w:rsid w:val="00975FEE"/>
    <w:rsid w:val="009761EE"/>
    <w:rsid w:val="009761F2"/>
    <w:rsid w:val="009763B3"/>
    <w:rsid w:val="009768CC"/>
    <w:rsid w:val="009769B5"/>
    <w:rsid w:val="00976BB7"/>
    <w:rsid w:val="00976CFD"/>
    <w:rsid w:val="00976F6F"/>
    <w:rsid w:val="00977213"/>
    <w:rsid w:val="00977234"/>
    <w:rsid w:val="00977471"/>
    <w:rsid w:val="00977860"/>
    <w:rsid w:val="00977AA7"/>
    <w:rsid w:val="00977DDF"/>
    <w:rsid w:val="00977E72"/>
    <w:rsid w:val="00977F48"/>
    <w:rsid w:val="0098016D"/>
    <w:rsid w:val="00980594"/>
    <w:rsid w:val="009806B2"/>
    <w:rsid w:val="00980818"/>
    <w:rsid w:val="00980966"/>
    <w:rsid w:val="00980AD2"/>
    <w:rsid w:val="00980B1A"/>
    <w:rsid w:val="00980DD0"/>
    <w:rsid w:val="00980E33"/>
    <w:rsid w:val="00980F6D"/>
    <w:rsid w:val="00981261"/>
    <w:rsid w:val="00981897"/>
    <w:rsid w:val="00981C08"/>
    <w:rsid w:val="00981E53"/>
    <w:rsid w:val="0098245A"/>
    <w:rsid w:val="009825D5"/>
    <w:rsid w:val="009828A8"/>
    <w:rsid w:val="00982C2D"/>
    <w:rsid w:val="00983073"/>
    <w:rsid w:val="00983A39"/>
    <w:rsid w:val="00983A56"/>
    <w:rsid w:val="00983B3A"/>
    <w:rsid w:val="00983D16"/>
    <w:rsid w:val="00983D90"/>
    <w:rsid w:val="00983F1F"/>
    <w:rsid w:val="00984025"/>
    <w:rsid w:val="00984063"/>
    <w:rsid w:val="009843D9"/>
    <w:rsid w:val="00984426"/>
    <w:rsid w:val="009847F4"/>
    <w:rsid w:val="00984911"/>
    <w:rsid w:val="009849BB"/>
    <w:rsid w:val="00984A44"/>
    <w:rsid w:val="00984BB2"/>
    <w:rsid w:val="00984CBF"/>
    <w:rsid w:val="0098509E"/>
    <w:rsid w:val="0098514E"/>
    <w:rsid w:val="00985167"/>
    <w:rsid w:val="00985337"/>
    <w:rsid w:val="009859DB"/>
    <w:rsid w:val="009859E3"/>
    <w:rsid w:val="00985AAB"/>
    <w:rsid w:val="00985C0B"/>
    <w:rsid w:val="00985F5B"/>
    <w:rsid w:val="0098632E"/>
    <w:rsid w:val="00986376"/>
    <w:rsid w:val="00986AAB"/>
    <w:rsid w:val="00986B16"/>
    <w:rsid w:val="00986DB0"/>
    <w:rsid w:val="00986E0A"/>
    <w:rsid w:val="00986E7C"/>
    <w:rsid w:val="00986ECC"/>
    <w:rsid w:val="00986FAE"/>
    <w:rsid w:val="0098729B"/>
    <w:rsid w:val="0098763F"/>
    <w:rsid w:val="009876E3"/>
    <w:rsid w:val="00987786"/>
    <w:rsid w:val="009878C1"/>
    <w:rsid w:val="009879F4"/>
    <w:rsid w:val="00987DA4"/>
    <w:rsid w:val="00990107"/>
    <w:rsid w:val="0099091A"/>
    <w:rsid w:val="00990C4A"/>
    <w:rsid w:val="009910B1"/>
    <w:rsid w:val="009912C8"/>
    <w:rsid w:val="00991625"/>
    <w:rsid w:val="0099213A"/>
    <w:rsid w:val="00992196"/>
    <w:rsid w:val="0099221B"/>
    <w:rsid w:val="00992755"/>
    <w:rsid w:val="009927E2"/>
    <w:rsid w:val="00992A94"/>
    <w:rsid w:val="00992AC5"/>
    <w:rsid w:val="00992AE2"/>
    <w:rsid w:val="00992D5C"/>
    <w:rsid w:val="00992D9C"/>
    <w:rsid w:val="00993492"/>
    <w:rsid w:val="00993B20"/>
    <w:rsid w:val="00993D30"/>
    <w:rsid w:val="00993DE3"/>
    <w:rsid w:val="00993FBD"/>
    <w:rsid w:val="00994146"/>
    <w:rsid w:val="0099417E"/>
    <w:rsid w:val="009942A5"/>
    <w:rsid w:val="009946C9"/>
    <w:rsid w:val="009949C3"/>
    <w:rsid w:val="0099571C"/>
    <w:rsid w:val="00995ADC"/>
    <w:rsid w:val="009961CD"/>
    <w:rsid w:val="00996519"/>
    <w:rsid w:val="00996B5E"/>
    <w:rsid w:val="00996B78"/>
    <w:rsid w:val="00996C1C"/>
    <w:rsid w:val="00996CDF"/>
    <w:rsid w:val="00997292"/>
    <w:rsid w:val="009972A0"/>
    <w:rsid w:val="009972C6"/>
    <w:rsid w:val="00997873"/>
    <w:rsid w:val="00997931"/>
    <w:rsid w:val="0099798D"/>
    <w:rsid w:val="00997D4A"/>
    <w:rsid w:val="00997E85"/>
    <w:rsid w:val="009A0096"/>
    <w:rsid w:val="009A0285"/>
    <w:rsid w:val="009A058A"/>
    <w:rsid w:val="009A062C"/>
    <w:rsid w:val="009A0649"/>
    <w:rsid w:val="009A06A8"/>
    <w:rsid w:val="009A07D7"/>
    <w:rsid w:val="009A0A38"/>
    <w:rsid w:val="009A0BA1"/>
    <w:rsid w:val="009A0D98"/>
    <w:rsid w:val="009A0DC3"/>
    <w:rsid w:val="009A0F47"/>
    <w:rsid w:val="009A1178"/>
    <w:rsid w:val="009A15E1"/>
    <w:rsid w:val="009A1611"/>
    <w:rsid w:val="009A167A"/>
    <w:rsid w:val="009A19ED"/>
    <w:rsid w:val="009A1A99"/>
    <w:rsid w:val="009A1E4D"/>
    <w:rsid w:val="009A2B0B"/>
    <w:rsid w:val="009A2C47"/>
    <w:rsid w:val="009A2E9C"/>
    <w:rsid w:val="009A2F19"/>
    <w:rsid w:val="009A31CD"/>
    <w:rsid w:val="009A3338"/>
    <w:rsid w:val="009A3424"/>
    <w:rsid w:val="009A365A"/>
    <w:rsid w:val="009A38BD"/>
    <w:rsid w:val="009A39A3"/>
    <w:rsid w:val="009A3B80"/>
    <w:rsid w:val="009A3DDA"/>
    <w:rsid w:val="009A3FA6"/>
    <w:rsid w:val="009A4674"/>
    <w:rsid w:val="009A4C66"/>
    <w:rsid w:val="009A4D5F"/>
    <w:rsid w:val="009A512B"/>
    <w:rsid w:val="009A52A7"/>
    <w:rsid w:val="009A580D"/>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0A5"/>
    <w:rsid w:val="009A711A"/>
    <w:rsid w:val="009A71BB"/>
    <w:rsid w:val="009A7326"/>
    <w:rsid w:val="009A7642"/>
    <w:rsid w:val="009A769A"/>
    <w:rsid w:val="009A78A9"/>
    <w:rsid w:val="009A7B65"/>
    <w:rsid w:val="009A7BAC"/>
    <w:rsid w:val="009A7E3C"/>
    <w:rsid w:val="009A7F00"/>
    <w:rsid w:val="009B024B"/>
    <w:rsid w:val="009B040B"/>
    <w:rsid w:val="009B06E8"/>
    <w:rsid w:val="009B07A2"/>
    <w:rsid w:val="009B0BC2"/>
    <w:rsid w:val="009B0E33"/>
    <w:rsid w:val="009B0FB5"/>
    <w:rsid w:val="009B0FF7"/>
    <w:rsid w:val="009B11BF"/>
    <w:rsid w:val="009B1287"/>
    <w:rsid w:val="009B138D"/>
    <w:rsid w:val="009B143A"/>
    <w:rsid w:val="009B1480"/>
    <w:rsid w:val="009B1568"/>
    <w:rsid w:val="009B1885"/>
    <w:rsid w:val="009B190C"/>
    <w:rsid w:val="009B1AC5"/>
    <w:rsid w:val="009B1F1E"/>
    <w:rsid w:val="009B1F67"/>
    <w:rsid w:val="009B21C4"/>
    <w:rsid w:val="009B21F8"/>
    <w:rsid w:val="009B222A"/>
    <w:rsid w:val="009B229D"/>
    <w:rsid w:val="009B28D1"/>
    <w:rsid w:val="009B2A4C"/>
    <w:rsid w:val="009B313E"/>
    <w:rsid w:val="009B34AD"/>
    <w:rsid w:val="009B35A4"/>
    <w:rsid w:val="009B3673"/>
    <w:rsid w:val="009B3702"/>
    <w:rsid w:val="009B382F"/>
    <w:rsid w:val="009B3898"/>
    <w:rsid w:val="009B4065"/>
    <w:rsid w:val="009B421D"/>
    <w:rsid w:val="009B42F6"/>
    <w:rsid w:val="009B4650"/>
    <w:rsid w:val="009B482D"/>
    <w:rsid w:val="009B4B85"/>
    <w:rsid w:val="009B5044"/>
    <w:rsid w:val="009B50AD"/>
    <w:rsid w:val="009B5146"/>
    <w:rsid w:val="009B527D"/>
    <w:rsid w:val="009B561F"/>
    <w:rsid w:val="009B56D2"/>
    <w:rsid w:val="009B570F"/>
    <w:rsid w:val="009B5A23"/>
    <w:rsid w:val="009B5BE5"/>
    <w:rsid w:val="009B5DB0"/>
    <w:rsid w:val="009B601A"/>
    <w:rsid w:val="009B6042"/>
    <w:rsid w:val="009B61C5"/>
    <w:rsid w:val="009B623B"/>
    <w:rsid w:val="009B6255"/>
    <w:rsid w:val="009B65AC"/>
    <w:rsid w:val="009B66BD"/>
    <w:rsid w:val="009B67CF"/>
    <w:rsid w:val="009B6868"/>
    <w:rsid w:val="009B6D32"/>
    <w:rsid w:val="009B6DFD"/>
    <w:rsid w:val="009B6EF5"/>
    <w:rsid w:val="009B734E"/>
    <w:rsid w:val="009B7377"/>
    <w:rsid w:val="009B73BE"/>
    <w:rsid w:val="009B76DF"/>
    <w:rsid w:val="009B781A"/>
    <w:rsid w:val="009B7924"/>
    <w:rsid w:val="009C017B"/>
    <w:rsid w:val="009C01B9"/>
    <w:rsid w:val="009C045A"/>
    <w:rsid w:val="009C0466"/>
    <w:rsid w:val="009C0785"/>
    <w:rsid w:val="009C08C0"/>
    <w:rsid w:val="009C08FA"/>
    <w:rsid w:val="009C0B1F"/>
    <w:rsid w:val="009C0C12"/>
    <w:rsid w:val="009C0ED4"/>
    <w:rsid w:val="009C11B9"/>
    <w:rsid w:val="009C12D3"/>
    <w:rsid w:val="009C16D5"/>
    <w:rsid w:val="009C1916"/>
    <w:rsid w:val="009C2306"/>
    <w:rsid w:val="009C251F"/>
    <w:rsid w:val="009C2625"/>
    <w:rsid w:val="009C2A59"/>
    <w:rsid w:val="009C2DE1"/>
    <w:rsid w:val="009C3187"/>
    <w:rsid w:val="009C329C"/>
    <w:rsid w:val="009C3404"/>
    <w:rsid w:val="009C3A0E"/>
    <w:rsid w:val="009C3BFE"/>
    <w:rsid w:val="009C3C4F"/>
    <w:rsid w:val="009C405B"/>
    <w:rsid w:val="009C4274"/>
    <w:rsid w:val="009C44B2"/>
    <w:rsid w:val="009C458B"/>
    <w:rsid w:val="009C48C0"/>
    <w:rsid w:val="009C48FD"/>
    <w:rsid w:val="009C49E0"/>
    <w:rsid w:val="009C4A8B"/>
    <w:rsid w:val="009C4C89"/>
    <w:rsid w:val="009C522C"/>
    <w:rsid w:val="009C5458"/>
    <w:rsid w:val="009C5663"/>
    <w:rsid w:val="009C5FA9"/>
    <w:rsid w:val="009C60F6"/>
    <w:rsid w:val="009C6450"/>
    <w:rsid w:val="009C6559"/>
    <w:rsid w:val="009C65DA"/>
    <w:rsid w:val="009C68CA"/>
    <w:rsid w:val="009C69DF"/>
    <w:rsid w:val="009C6CB4"/>
    <w:rsid w:val="009C6CB7"/>
    <w:rsid w:val="009C6CFB"/>
    <w:rsid w:val="009C6D1B"/>
    <w:rsid w:val="009C6D98"/>
    <w:rsid w:val="009C7823"/>
    <w:rsid w:val="009D0304"/>
    <w:rsid w:val="009D039E"/>
    <w:rsid w:val="009D0424"/>
    <w:rsid w:val="009D0547"/>
    <w:rsid w:val="009D0764"/>
    <w:rsid w:val="009D0884"/>
    <w:rsid w:val="009D0B21"/>
    <w:rsid w:val="009D0C7B"/>
    <w:rsid w:val="009D0CAD"/>
    <w:rsid w:val="009D0DC4"/>
    <w:rsid w:val="009D0FE7"/>
    <w:rsid w:val="009D11E0"/>
    <w:rsid w:val="009D139C"/>
    <w:rsid w:val="009D14E4"/>
    <w:rsid w:val="009D1580"/>
    <w:rsid w:val="009D173F"/>
    <w:rsid w:val="009D184B"/>
    <w:rsid w:val="009D218A"/>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45D"/>
    <w:rsid w:val="009D36AF"/>
    <w:rsid w:val="009D3907"/>
    <w:rsid w:val="009D3975"/>
    <w:rsid w:val="009D3CF7"/>
    <w:rsid w:val="009D3ECB"/>
    <w:rsid w:val="009D3F2D"/>
    <w:rsid w:val="009D420C"/>
    <w:rsid w:val="009D4216"/>
    <w:rsid w:val="009D441E"/>
    <w:rsid w:val="009D462E"/>
    <w:rsid w:val="009D463A"/>
    <w:rsid w:val="009D465D"/>
    <w:rsid w:val="009D4714"/>
    <w:rsid w:val="009D4B4D"/>
    <w:rsid w:val="009D4D6C"/>
    <w:rsid w:val="009D4F6D"/>
    <w:rsid w:val="009D5100"/>
    <w:rsid w:val="009D54B5"/>
    <w:rsid w:val="009D5643"/>
    <w:rsid w:val="009D578E"/>
    <w:rsid w:val="009D5822"/>
    <w:rsid w:val="009D5830"/>
    <w:rsid w:val="009D5BCF"/>
    <w:rsid w:val="009D5CD1"/>
    <w:rsid w:val="009D616A"/>
    <w:rsid w:val="009D6442"/>
    <w:rsid w:val="009D65DB"/>
    <w:rsid w:val="009D6741"/>
    <w:rsid w:val="009D69F9"/>
    <w:rsid w:val="009D6B7C"/>
    <w:rsid w:val="009D6DF9"/>
    <w:rsid w:val="009D6FD5"/>
    <w:rsid w:val="009D7231"/>
    <w:rsid w:val="009D7465"/>
    <w:rsid w:val="009D76A6"/>
    <w:rsid w:val="009D7ACD"/>
    <w:rsid w:val="009D7C89"/>
    <w:rsid w:val="009D7DE0"/>
    <w:rsid w:val="009D7ECE"/>
    <w:rsid w:val="009E01A7"/>
    <w:rsid w:val="009E021E"/>
    <w:rsid w:val="009E03A6"/>
    <w:rsid w:val="009E0459"/>
    <w:rsid w:val="009E05C6"/>
    <w:rsid w:val="009E0BDA"/>
    <w:rsid w:val="009E0C47"/>
    <w:rsid w:val="009E0E5E"/>
    <w:rsid w:val="009E1107"/>
    <w:rsid w:val="009E1371"/>
    <w:rsid w:val="009E13A4"/>
    <w:rsid w:val="009E1523"/>
    <w:rsid w:val="009E175F"/>
    <w:rsid w:val="009E1CCC"/>
    <w:rsid w:val="009E24DA"/>
    <w:rsid w:val="009E2599"/>
    <w:rsid w:val="009E2871"/>
    <w:rsid w:val="009E2B1F"/>
    <w:rsid w:val="009E2C8F"/>
    <w:rsid w:val="009E2E6C"/>
    <w:rsid w:val="009E3A85"/>
    <w:rsid w:val="009E3BB9"/>
    <w:rsid w:val="009E3D88"/>
    <w:rsid w:val="009E3DF1"/>
    <w:rsid w:val="009E3EC2"/>
    <w:rsid w:val="009E3F5C"/>
    <w:rsid w:val="009E3F70"/>
    <w:rsid w:val="009E45CD"/>
    <w:rsid w:val="009E4675"/>
    <w:rsid w:val="009E4694"/>
    <w:rsid w:val="009E469D"/>
    <w:rsid w:val="009E4742"/>
    <w:rsid w:val="009E47CC"/>
    <w:rsid w:val="009E4908"/>
    <w:rsid w:val="009E5087"/>
    <w:rsid w:val="009E538A"/>
    <w:rsid w:val="009E5616"/>
    <w:rsid w:val="009E56AE"/>
    <w:rsid w:val="009E580F"/>
    <w:rsid w:val="009E5B75"/>
    <w:rsid w:val="009E5C0F"/>
    <w:rsid w:val="009E607F"/>
    <w:rsid w:val="009E60CB"/>
    <w:rsid w:val="009E60EE"/>
    <w:rsid w:val="009E64C4"/>
    <w:rsid w:val="009E64C7"/>
    <w:rsid w:val="009E651A"/>
    <w:rsid w:val="009E672D"/>
    <w:rsid w:val="009E683A"/>
    <w:rsid w:val="009E69DB"/>
    <w:rsid w:val="009E6ADE"/>
    <w:rsid w:val="009E6B04"/>
    <w:rsid w:val="009E6C41"/>
    <w:rsid w:val="009E6CD9"/>
    <w:rsid w:val="009E6F55"/>
    <w:rsid w:val="009E7011"/>
    <w:rsid w:val="009E722E"/>
    <w:rsid w:val="009E72FD"/>
    <w:rsid w:val="009E73B6"/>
    <w:rsid w:val="009E7637"/>
    <w:rsid w:val="009E79B4"/>
    <w:rsid w:val="009E7D30"/>
    <w:rsid w:val="009F016C"/>
    <w:rsid w:val="009F0671"/>
    <w:rsid w:val="009F0AB2"/>
    <w:rsid w:val="009F0B64"/>
    <w:rsid w:val="009F0C13"/>
    <w:rsid w:val="009F0C73"/>
    <w:rsid w:val="009F101F"/>
    <w:rsid w:val="009F10E1"/>
    <w:rsid w:val="009F1182"/>
    <w:rsid w:val="009F14E8"/>
    <w:rsid w:val="009F1510"/>
    <w:rsid w:val="009F16B4"/>
    <w:rsid w:val="009F1781"/>
    <w:rsid w:val="009F1914"/>
    <w:rsid w:val="009F1BC1"/>
    <w:rsid w:val="009F202A"/>
    <w:rsid w:val="009F2043"/>
    <w:rsid w:val="009F23D3"/>
    <w:rsid w:val="009F240B"/>
    <w:rsid w:val="009F258B"/>
    <w:rsid w:val="009F27C1"/>
    <w:rsid w:val="009F2B88"/>
    <w:rsid w:val="009F2DAE"/>
    <w:rsid w:val="009F2EDA"/>
    <w:rsid w:val="009F2FF5"/>
    <w:rsid w:val="009F30B7"/>
    <w:rsid w:val="009F3608"/>
    <w:rsid w:val="009F361F"/>
    <w:rsid w:val="009F36F4"/>
    <w:rsid w:val="009F375E"/>
    <w:rsid w:val="009F3A26"/>
    <w:rsid w:val="009F3BB5"/>
    <w:rsid w:val="009F3F56"/>
    <w:rsid w:val="009F408D"/>
    <w:rsid w:val="009F41EF"/>
    <w:rsid w:val="009F41F7"/>
    <w:rsid w:val="009F4440"/>
    <w:rsid w:val="009F455E"/>
    <w:rsid w:val="009F461A"/>
    <w:rsid w:val="009F4C6A"/>
    <w:rsid w:val="009F4C88"/>
    <w:rsid w:val="009F4D82"/>
    <w:rsid w:val="009F50E3"/>
    <w:rsid w:val="009F52B9"/>
    <w:rsid w:val="009F55B6"/>
    <w:rsid w:val="009F5988"/>
    <w:rsid w:val="009F5AD3"/>
    <w:rsid w:val="009F5BFE"/>
    <w:rsid w:val="009F5C5F"/>
    <w:rsid w:val="009F5DE9"/>
    <w:rsid w:val="009F5EAF"/>
    <w:rsid w:val="009F5FB0"/>
    <w:rsid w:val="009F6266"/>
    <w:rsid w:val="009F642D"/>
    <w:rsid w:val="009F657B"/>
    <w:rsid w:val="009F657F"/>
    <w:rsid w:val="009F6599"/>
    <w:rsid w:val="009F67AE"/>
    <w:rsid w:val="009F6A72"/>
    <w:rsid w:val="009F6BDE"/>
    <w:rsid w:val="009F6C3C"/>
    <w:rsid w:val="009F7035"/>
    <w:rsid w:val="009F72D6"/>
    <w:rsid w:val="009F7436"/>
    <w:rsid w:val="009F7485"/>
    <w:rsid w:val="009F750D"/>
    <w:rsid w:val="009F75EB"/>
    <w:rsid w:val="009F782A"/>
    <w:rsid w:val="009F78EA"/>
    <w:rsid w:val="009F7A7A"/>
    <w:rsid w:val="00A0021C"/>
    <w:rsid w:val="00A002C1"/>
    <w:rsid w:val="00A004AA"/>
    <w:rsid w:val="00A0093C"/>
    <w:rsid w:val="00A00AD8"/>
    <w:rsid w:val="00A00B47"/>
    <w:rsid w:val="00A00B66"/>
    <w:rsid w:val="00A00B8D"/>
    <w:rsid w:val="00A00E77"/>
    <w:rsid w:val="00A00EF5"/>
    <w:rsid w:val="00A01247"/>
    <w:rsid w:val="00A013E0"/>
    <w:rsid w:val="00A01401"/>
    <w:rsid w:val="00A015BB"/>
    <w:rsid w:val="00A016FD"/>
    <w:rsid w:val="00A01836"/>
    <w:rsid w:val="00A018FC"/>
    <w:rsid w:val="00A01CBE"/>
    <w:rsid w:val="00A020A5"/>
    <w:rsid w:val="00A02131"/>
    <w:rsid w:val="00A026F5"/>
    <w:rsid w:val="00A027BD"/>
    <w:rsid w:val="00A02A4A"/>
    <w:rsid w:val="00A02AF1"/>
    <w:rsid w:val="00A02B02"/>
    <w:rsid w:val="00A02D93"/>
    <w:rsid w:val="00A03246"/>
    <w:rsid w:val="00A032AD"/>
    <w:rsid w:val="00A033B6"/>
    <w:rsid w:val="00A035E7"/>
    <w:rsid w:val="00A0363B"/>
    <w:rsid w:val="00A03F9B"/>
    <w:rsid w:val="00A03FAF"/>
    <w:rsid w:val="00A03FED"/>
    <w:rsid w:val="00A04414"/>
    <w:rsid w:val="00A047E6"/>
    <w:rsid w:val="00A04996"/>
    <w:rsid w:val="00A04D3A"/>
    <w:rsid w:val="00A04EBF"/>
    <w:rsid w:val="00A050F5"/>
    <w:rsid w:val="00A0558C"/>
    <w:rsid w:val="00A05821"/>
    <w:rsid w:val="00A05A70"/>
    <w:rsid w:val="00A05D47"/>
    <w:rsid w:val="00A05E3C"/>
    <w:rsid w:val="00A05FF8"/>
    <w:rsid w:val="00A0610F"/>
    <w:rsid w:val="00A06203"/>
    <w:rsid w:val="00A0634C"/>
    <w:rsid w:val="00A06418"/>
    <w:rsid w:val="00A06588"/>
    <w:rsid w:val="00A0672C"/>
    <w:rsid w:val="00A069D2"/>
    <w:rsid w:val="00A06D6D"/>
    <w:rsid w:val="00A06EE4"/>
    <w:rsid w:val="00A07128"/>
    <w:rsid w:val="00A071BA"/>
    <w:rsid w:val="00A07536"/>
    <w:rsid w:val="00A07566"/>
    <w:rsid w:val="00A0757C"/>
    <w:rsid w:val="00A078E7"/>
    <w:rsid w:val="00A07F20"/>
    <w:rsid w:val="00A1047F"/>
    <w:rsid w:val="00A105C8"/>
    <w:rsid w:val="00A10A51"/>
    <w:rsid w:val="00A10A56"/>
    <w:rsid w:val="00A10C4B"/>
    <w:rsid w:val="00A1103A"/>
    <w:rsid w:val="00A11C31"/>
    <w:rsid w:val="00A11C3F"/>
    <w:rsid w:val="00A11CE5"/>
    <w:rsid w:val="00A12695"/>
    <w:rsid w:val="00A128E6"/>
    <w:rsid w:val="00A12B84"/>
    <w:rsid w:val="00A12D8B"/>
    <w:rsid w:val="00A12DDF"/>
    <w:rsid w:val="00A13134"/>
    <w:rsid w:val="00A132F8"/>
    <w:rsid w:val="00A13312"/>
    <w:rsid w:val="00A13AF9"/>
    <w:rsid w:val="00A13C12"/>
    <w:rsid w:val="00A13EF4"/>
    <w:rsid w:val="00A1465D"/>
    <w:rsid w:val="00A14881"/>
    <w:rsid w:val="00A149A0"/>
    <w:rsid w:val="00A149FA"/>
    <w:rsid w:val="00A14ADB"/>
    <w:rsid w:val="00A14AE0"/>
    <w:rsid w:val="00A14EB9"/>
    <w:rsid w:val="00A14EEA"/>
    <w:rsid w:val="00A152BE"/>
    <w:rsid w:val="00A15615"/>
    <w:rsid w:val="00A15880"/>
    <w:rsid w:val="00A15DCF"/>
    <w:rsid w:val="00A15EA8"/>
    <w:rsid w:val="00A160D3"/>
    <w:rsid w:val="00A16673"/>
    <w:rsid w:val="00A166C5"/>
    <w:rsid w:val="00A16BE9"/>
    <w:rsid w:val="00A16D8C"/>
    <w:rsid w:val="00A17257"/>
    <w:rsid w:val="00A17363"/>
    <w:rsid w:val="00A17432"/>
    <w:rsid w:val="00A1743E"/>
    <w:rsid w:val="00A17516"/>
    <w:rsid w:val="00A17540"/>
    <w:rsid w:val="00A17A3C"/>
    <w:rsid w:val="00A17F8E"/>
    <w:rsid w:val="00A20104"/>
    <w:rsid w:val="00A2015A"/>
    <w:rsid w:val="00A201AC"/>
    <w:rsid w:val="00A20395"/>
    <w:rsid w:val="00A204B8"/>
    <w:rsid w:val="00A206D4"/>
    <w:rsid w:val="00A208A7"/>
    <w:rsid w:val="00A208D8"/>
    <w:rsid w:val="00A20C54"/>
    <w:rsid w:val="00A20CFB"/>
    <w:rsid w:val="00A20D30"/>
    <w:rsid w:val="00A20E40"/>
    <w:rsid w:val="00A21119"/>
    <w:rsid w:val="00A2131D"/>
    <w:rsid w:val="00A21414"/>
    <w:rsid w:val="00A214D7"/>
    <w:rsid w:val="00A21616"/>
    <w:rsid w:val="00A21724"/>
    <w:rsid w:val="00A21B28"/>
    <w:rsid w:val="00A21D07"/>
    <w:rsid w:val="00A22177"/>
    <w:rsid w:val="00A2226B"/>
    <w:rsid w:val="00A222BC"/>
    <w:rsid w:val="00A22688"/>
    <w:rsid w:val="00A22937"/>
    <w:rsid w:val="00A22C69"/>
    <w:rsid w:val="00A22EF1"/>
    <w:rsid w:val="00A22F08"/>
    <w:rsid w:val="00A2309C"/>
    <w:rsid w:val="00A230B0"/>
    <w:rsid w:val="00A23311"/>
    <w:rsid w:val="00A233AC"/>
    <w:rsid w:val="00A233DF"/>
    <w:rsid w:val="00A23BE7"/>
    <w:rsid w:val="00A23D29"/>
    <w:rsid w:val="00A24015"/>
    <w:rsid w:val="00A24028"/>
    <w:rsid w:val="00A240CF"/>
    <w:rsid w:val="00A244B2"/>
    <w:rsid w:val="00A24852"/>
    <w:rsid w:val="00A248AE"/>
    <w:rsid w:val="00A24A00"/>
    <w:rsid w:val="00A24BA3"/>
    <w:rsid w:val="00A24FF1"/>
    <w:rsid w:val="00A25527"/>
    <w:rsid w:val="00A255BD"/>
    <w:rsid w:val="00A257A8"/>
    <w:rsid w:val="00A257D5"/>
    <w:rsid w:val="00A25822"/>
    <w:rsid w:val="00A259D2"/>
    <w:rsid w:val="00A25BC3"/>
    <w:rsid w:val="00A25E3E"/>
    <w:rsid w:val="00A25EF7"/>
    <w:rsid w:val="00A263A0"/>
    <w:rsid w:val="00A26460"/>
    <w:rsid w:val="00A266FE"/>
    <w:rsid w:val="00A26FBA"/>
    <w:rsid w:val="00A27115"/>
    <w:rsid w:val="00A2748C"/>
    <w:rsid w:val="00A2765E"/>
    <w:rsid w:val="00A276AA"/>
    <w:rsid w:val="00A276F4"/>
    <w:rsid w:val="00A277A6"/>
    <w:rsid w:val="00A27928"/>
    <w:rsid w:val="00A27A21"/>
    <w:rsid w:val="00A27CC5"/>
    <w:rsid w:val="00A27EF8"/>
    <w:rsid w:val="00A300A2"/>
    <w:rsid w:val="00A3025C"/>
    <w:rsid w:val="00A303C7"/>
    <w:rsid w:val="00A303C8"/>
    <w:rsid w:val="00A30403"/>
    <w:rsid w:val="00A31075"/>
    <w:rsid w:val="00A3155E"/>
    <w:rsid w:val="00A31771"/>
    <w:rsid w:val="00A31BAF"/>
    <w:rsid w:val="00A31C86"/>
    <w:rsid w:val="00A31E85"/>
    <w:rsid w:val="00A31E8B"/>
    <w:rsid w:val="00A31F59"/>
    <w:rsid w:val="00A32023"/>
    <w:rsid w:val="00A3244E"/>
    <w:rsid w:val="00A3297F"/>
    <w:rsid w:val="00A32C0F"/>
    <w:rsid w:val="00A333D1"/>
    <w:rsid w:val="00A3378C"/>
    <w:rsid w:val="00A33999"/>
    <w:rsid w:val="00A33B53"/>
    <w:rsid w:val="00A33D59"/>
    <w:rsid w:val="00A33FD1"/>
    <w:rsid w:val="00A34133"/>
    <w:rsid w:val="00A3413F"/>
    <w:rsid w:val="00A3453A"/>
    <w:rsid w:val="00A34765"/>
    <w:rsid w:val="00A34855"/>
    <w:rsid w:val="00A349FB"/>
    <w:rsid w:val="00A34ADE"/>
    <w:rsid w:val="00A34B70"/>
    <w:rsid w:val="00A34C17"/>
    <w:rsid w:val="00A34CA9"/>
    <w:rsid w:val="00A34CBC"/>
    <w:rsid w:val="00A34E1B"/>
    <w:rsid w:val="00A34F7B"/>
    <w:rsid w:val="00A3507D"/>
    <w:rsid w:val="00A35289"/>
    <w:rsid w:val="00A352DA"/>
    <w:rsid w:val="00A35A73"/>
    <w:rsid w:val="00A35B47"/>
    <w:rsid w:val="00A35C1D"/>
    <w:rsid w:val="00A35CE5"/>
    <w:rsid w:val="00A35FF5"/>
    <w:rsid w:val="00A3601D"/>
    <w:rsid w:val="00A36073"/>
    <w:rsid w:val="00A3617C"/>
    <w:rsid w:val="00A361AC"/>
    <w:rsid w:val="00A36399"/>
    <w:rsid w:val="00A36870"/>
    <w:rsid w:val="00A36925"/>
    <w:rsid w:val="00A37160"/>
    <w:rsid w:val="00A37167"/>
    <w:rsid w:val="00A37310"/>
    <w:rsid w:val="00A373CA"/>
    <w:rsid w:val="00A3768D"/>
    <w:rsid w:val="00A37A46"/>
    <w:rsid w:val="00A37C18"/>
    <w:rsid w:val="00A37E3F"/>
    <w:rsid w:val="00A40030"/>
    <w:rsid w:val="00A4016A"/>
    <w:rsid w:val="00A40960"/>
    <w:rsid w:val="00A409BE"/>
    <w:rsid w:val="00A409FD"/>
    <w:rsid w:val="00A40D1B"/>
    <w:rsid w:val="00A410C2"/>
    <w:rsid w:val="00A411E2"/>
    <w:rsid w:val="00A4150D"/>
    <w:rsid w:val="00A419C2"/>
    <w:rsid w:val="00A419FA"/>
    <w:rsid w:val="00A41A14"/>
    <w:rsid w:val="00A41B37"/>
    <w:rsid w:val="00A41E18"/>
    <w:rsid w:val="00A41F57"/>
    <w:rsid w:val="00A42181"/>
    <w:rsid w:val="00A421D5"/>
    <w:rsid w:val="00A422D7"/>
    <w:rsid w:val="00A42385"/>
    <w:rsid w:val="00A42391"/>
    <w:rsid w:val="00A4248A"/>
    <w:rsid w:val="00A42593"/>
    <w:rsid w:val="00A425B6"/>
    <w:rsid w:val="00A42824"/>
    <w:rsid w:val="00A42958"/>
    <w:rsid w:val="00A42B1B"/>
    <w:rsid w:val="00A42CFC"/>
    <w:rsid w:val="00A42E7D"/>
    <w:rsid w:val="00A43451"/>
    <w:rsid w:val="00A43A39"/>
    <w:rsid w:val="00A43A4F"/>
    <w:rsid w:val="00A43C9A"/>
    <w:rsid w:val="00A43D97"/>
    <w:rsid w:val="00A43FB7"/>
    <w:rsid w:val="00A440C9"/>
    <w:rsid w:val="00A4446F"/>
    <w:rsid w:val="00A4467B"/>
    <w:rsid w:val="00A44C08"/>
    <w:rsid w:val="00A44EEF"/>
    <w:rsid w:val="00A453CE"/>
    <w:rsid w:val="00A45440"/>
    <w:rsid w:val="00A45444"/>
    <w:rsid w:val="00A45517"/>
    <w:rsid w:val="00A45684"/>
    <w:rsid w:val="00A45981"/>
    <w:rsid w:val="00A45BB3"/>
    <w:rsid w:val="00A45C3E"/>
    <w:rsid w:val="00A45E65"/>
    <w:rsid w:val="00A45F07"/>
    <w:rsid w:val="00A46168"/>
    <w:rsid w:val="00A46596"/>
    <w:rsid w:val="00A468A5"/>
    <w:rsid w:val="00A46D3A"/>
    <w:rsid w:val="00A46ED7"/>
    <w:rsid w:val="00A46FAB"/>
    <w:rsid w:val="00A473FA"/>
    <w:rsid w:val="00A47ECE"/>
    <w:rsid w:val="00A503A7"/>
    <w:rsid w:val="00A50590"/>
    <w:rsid w:val="00A50D5B"/>
    <w:rsid w:val="00A511FD"/>
    <w:rsid w:val="00A513D3"/>
    <w:rsid w:val="00A516BD"/>
    <w:rsid w:val="00A518A0"/>
    <w:rsid w:val="00A51904"/>
    <w:rsid w:val="00A5194B"/>
    <w:rsid w:val="00A51D58"/>
    <w:rsid w:val="00A5238A"/>
    <w:rsid w:val="00A52498"/>
    <w:rsid w:val="00A525DF"/>
    <w:rsid w:val="00A529C6"/>
    <w:rsid w:val="00A52FE1"/>
    <w:rsid w:val="00A53036"/>
    <w:rsid w:val="00A53044"/>
    <w:rsid w:val="00A5320F"/>
    <w:rsid w:val="00A53330"/>
    <w:rsid w:val="00A534D0"/>
    <w:rsid w:val="00A535A5"/>
    <w:rsid w:val="00A536E7"/>
    <w:rsid w:val="00A537DC"/>
    <w:rsid w:val="00A53AA8"/>
    <w:rsid w:val="00A53AF4"/>
    <w:rsid w:val="00A53B54"/>
    <w:rsid w:val="00A54065"/>
    <w:rsid w:val="00A54387"/>
    <w:rsid w:val="00A54A19"/>
    <w:rsid w:val="00A54F61"/>
    <w:rsid w:val="00A55150"/>
    <w:rsid w:val="00A555F7"/>
    <w:rsid w:val="00A559E8"/>
    <w:rsid w:val="00A55B95"/>
    <w:rsid w:val="00A5601F"/>
    <w:rsid w:val="00A56352"/>
    <w:rsid w:val="00A56563"/>
    <w:rsid w:val="00A56938"/>
    <w:rsid w:val="00A56A20"/>
    <w:rsid w:val="00A56CED"/>
    <w:rsid w:val="00A57164"/>
    <w:rsid w:val="00A572CA"/>
    <w:rsid w:val="00A5736D"/>
    <w:rsid w:val="00A5738E"/>
    <w:rsid w:val="00A5790C"/>
    <w:rsid w:val="00A57C31"/>
    <w:rsid w:val="00A57FCC"/>
    <w:rsid w:val="00A57FEB"/>
    <w:rsid w:val="00A602F0"/>
    <w:rsid w:val="00A60360"/>
    <w:rsid w:val="00A606D0"/>
    <w:rsid w:val="00A60BA7"/>
    <w:rsid w:val="00A60C6E"/>
    <w:rsid w:val="00A60DA8"/>
    <w:rsid w:val="00A60E4E"/>
    <w:rsid w:val="00A60F8E"/>
    <w:rsid w:val="00A60FC4"/>
    <w:rsid w:val="00A6146C"/>
    <w:rsid w:val="00A618D3"/>
    <w:rsid w:val="00A61E3E"/>
    <w:rsid w:val="00A61E51"/>
    <w:rsid w:val="00A62051"/>
    <w:rsid w:val="00A620B1"/>
    <w:rsid w:val="00A6245D"/>
    <w:rsid w:val="00A624BD"/>
    <w:rsid w:val="00A627ED"/>
    <w:rsid w:val="00A6280F"/>
    <w:rsid w:val="00A62848"/>
    <w:rsid w:val="00A62E07"/>
    <w:rsid w:val="00A62E35"/>
    <w:rsid w:val="00A63027"/>
    <w:rsid w:val="00A6307B"/>
    <w:rsid w:val="00A63301"/>
    <w:rsid w:val="00A63307"/>
    <w:rsid w:val="00A6347F"/>
    <w:rsid w:val="00A639A3"/>
    <w:rsid w:val="00A639CA"/>
    <w:rsid w:val="00A63B02"/>
    <w:rsid w:val="00A63BC1"/>
    <w:rsid w:val="00A63E0D"/>
    <w:rsid w:val="00A63E46"/>
    <w:rsid w:val="00A64183"/>
    <w:rsid w:val="00A643F7"/>
    <w:rsid w:val="00A64454"/>
    <w:rsid w:val="00A6447D"/>
    <w:rsid w:val="00A64527"/>
    <w:rsid w:val="00A645C6"/>
    <w:rsid w:val="00A648EC"/>
    <w:rsid w:val="00A6507D"/>
    <w:rsid w:val="00A65101"/>
    <w:rsid w:val="00A656E6"/>
    <w:rsid w:val="00A65D3E"/>
    <w:rsid w:val="00A65D63"/>
    <w:rsid w:val="00A65F3F"/>
    <w:rsid w:val="00A662E6"/>
    <w:rsid w:val="00A6656D"/>
    <w:rsid w:val="00A66DBC"/>
    <w:rsid w:val="00A66DC9"/>
    <w:rsid w:val="00A6714A"/>
    <w:rsid w:val="00A6716F"/>
    <w:rsid w:val="00A67203"/>
    <w:rsid w:val="00A6724A"/>
    <w:rsid w:val="00A672D2"/>
    <w:rsid w:val="00A67471"/>
    <w:rsid w:val="00A678DB"/>
    <w:rsid w:val="00A67B34"/>
    <w:rsid w:val="00A67D3F"/>
    <w:rsid w:val="00A705D7"/>
    <w:rsid w:val="00A70630"/>
    <w:rsid w:val="00A706AC"/>
    <w:rsid w:val="00A706BF"/>
    <w:rsid w:val="00A70706"/>
    <w:rsid w:val="00A70E25"/>
    <w:rsid w:val="00A70E44"/>
    <w:rsid w:val="00A70F18"/>
    <w:rsid w:val="00A71110"/>
    <w:rsid w:val="00A71319"/>
    <w:rsid w:val="00A71692"/>
    <w:rsid w:val="00A7178C"/>
    <w:rsid w:val="00A717FC"/>
    <w:rsid w:val="00A71812"/>
    <w:rsid w:val="00A71848"/>
    <w:rsid w:val="00A71913"/>
    <w:rsid w:val="00A719C5"/>
    <w:rsid w:val="00A719C8"/>
    <w:rsid w:val="00A71B9F"/>
    <w:rsid w:val="00A71CCC"/>
    <w:rsid w:val="00A7209D"/>
    <w:rsid w:val="00A722C9"/>
    <w:rsid w:val="00A72325"/>
    <w:rsid w:val="00A724D2"/>
    <w:rsid w:val="00A727B9"/>
    <w:rsid w:val="00A72A3E"/>
    <w:rsid w:val="00A72BF2"/>
    <w:rsid w:val="00A72D60"/>
    <w:rsid w:val="00A72DC7"/>
    <w:rsid w:val="00A72E0A"/>
    <w:rsid w:val="00A72E21"/>
    <w:rsid w:val="00A72E65"/>
    <w:rsid w:val="00A72F1F"/>
    <w:rsid w:val="00A72FE8"/>
    <w:rsid w:val="00A730FB"/>
    <w:rsid w:val="00A7327D"/>
    <w:rsid w:val="00A733ED"/>
    <w:rsid w:val="00A736A5"/>
    <w:rsid w:val="00A73823"/>
    <w:rsid w:val="00A73C71"/>
    <w:rsid w:val="00A73E94"/>
    <w:rsid w:val="00A73EFD"/>
    <w:rsid w:val="00A73F20"/>
    <w:rsid w:val="00A73F90"/>
    <w:rsid w:val="00A743DB"/>
    <w:rsid w:val="00A7475B"/>
    <w:rsid w:val="00A74764"/>
    <w:rsid w:val="00A74768"/>
    <w:rsid w:val="00A748BB"/>
    <w:rsid w:val="00A74927"/>
    <w:rsid w:val="00A74C98"/>
    <w:rsid w:val="00A750B9"/>
    <w:rsid w:val="00A7527F"/>
    <w:rsid w:val="00A753CA"/>
    <w:rsid w:val="00A75432"/>
    <w:rsid w:val="00A75584"/>
    <w:rsid w:val="00A7596C"/>
    <w:rsid w:val="00A75B9D"/>
    <w:rsid w:val="00A75C74"/>
    <w:rsid w:val="00A75F83"/>
    <w:rsid w:val="00A762E5"/>
    <w:rsid w:val="00A763FA"/>
    <w:rsid w:val="00A76679"/>
    <w:rsid w:val="00A766EB"/>
    <w:rsid w:val="00A767B7"/>
    <w:rsid w:val="00A76F71"/>
    <w:rsid w:val="00A7728E"/>
    <w:rsid w:val="00A773E4"/>
    <w:rsid w:val="00A773EE"/>
    <w:rsid w:val="00A7768E"/>
    <w:rsid w:val="00A776C1"/>
    <w:rsid w:val="00A77870"/>
    <w:rsid w:val="00A7793F"/>
    <w:rsid w:val="00A77A17"/>
    <w:rsid w:val="00A77D40"/>
    <w:rsid w:val="00A802C2"/>
    <w:rsid w:val="00A8058B"/>
    <w:rsid w:val="00A80A63"/>
    <w:rsid w:val="00A80FC0"/>
    <w:rsid w:val="00A81215"/>
    <w:rsid w:val="00A8129C"/>
    <w:rsid w:val="00A814A4"/>
    <w:rsid w:val="00A81664"/>
    <w:rsid w:val="00A81728"/>
    <w:rsid w:val="00A81752"/>
    <w:rsid w:val="00A817D8"/>
    <w:rsid w:val="00A81EA1"/>
    <w:rsid w:val="00A81FD1"/>
    <w:rsid w:val="00A821EB"/>
    <w:rsid w:val="00A8232D"/>
    <w:rsid w:val="00A82459"/>
    <w:rsid w:val="00A825A6"/>
    <w:rsid w:val="00A82AAD"/>
    <w:rsid w:val="00A82BDD"/>
    <w:rsid w:val="00A833A5"/>
    <w:rsid w:val="00A833CD"/>
    <w:rsid w:val="00A83872"/>
    <w:rsid w:val="00A83CFD"/>
    <w:rsid w:val="00A83D70"/>
    <w:rsid w:val="00A83FAE"/>
    <w:rsid w:val="00A84162"/>
    <w:rsid w:val="00A84232"/>
    <w:rsid w:val="00A842DD"/>
    <w:rsid w:val="00A84A8A"/>
    <w:rsid w:val="00A84B8B"/>
    <w:rsid w:val="00A84E90"/>
    <w:rsid w:val="00A84F51"/>
    <w:rsid w:val="00A84FEE"/>
    <w:rsid w:val="00A850AE"/>
    <w:rsid w:val="00A85588"/>
    <w:rsid w:val="00A8567E"/>
    <w:rsid w:val="00A85949"/>
    <w:rsid w:val="00A85A07"/>
    <w:rsid w:val="00A85E07"/>
    <w:rsid w:val="00A85E27"/>
    <w:rsid w:val="00A860E1"/>
    <w:rsid w:val="00A8620D"/>
    <w:rsid w:val="00A867B6"/>
    <w:rsid w:val="00A869A3"/>
    <w:rsid w:val="00A869FE"/>
    <w:rsid w:val="00A86B27"/>
    <w:rsid w:val="00A86B5F"/>
    <w:rsid w:val="00A86BB5"/>
    <w:rsid w:val="00A87161"/>
    <w:rsid w:val="00A87193"/>
    <w:rsid w:val="00A871F7"/>
    <w:rsid w:val="00A87226"/>
    <w:rsid w:val="00A87782"/>
    <w:rsid w:val="00A877B7"/>
    <w:rsid w:val="00A879AB"/>
    <w:rsid w:val="00A87CD1"/>
    <w:rsid w:val="00A87CD7"/>
    <w:rsid w:val="00A87EAD"/>
    <w:rsid w:val="00A90112"/>
    <w:rsid w:val="00A90157"/>
    <w:rsid w:val="00A901D4"/>
    <w:rsid w:val="00A904CA"/>
    <w:rsid w:val="00A9084E"/>
    <w:rsid w:val="00A90B2A"/>
    <w:rsid w:val="00A90C23"/>
    <w:rsid w:val="00A91030"/>
    <w:rsid w:val="00A913BC"/>
    <w:rsid w:val="00A9159F"/>
    <w:rsid w:val="00A9175C"/>
    <w:rsid w:val="00A919F1"/>
    <w:rsid w:val="00A91B7B"/>
    <w:rsid w:val="00A91BE9"/>
    <w:rsid w:val="00A91E44"/>
    <w:rsid w:val="00A91F70"/>
    <w:rsid w:val="00A92106"/>
    <w:rsid w:val="00A9221E"/>
    <w:rsid w:val="00A922B4"/>
    <w:rsid w:val="00A9237F"/>
    <w:rsid w:val="00A92432"/>
    <w:rsid w:val="00A927ED"/>
    <w:rsid w:val="00A92D2F"/>
    <w:rsid w:val="00A92DB7"/>
    <w:rsid w:val="00A92DDA"/>
    <w:rsid w:val="00A930B1"/>
    <w:rsid w:val="00A931E1"/>
    <w:rsid w:val="00A9322F"/>
    <w:rsid w:val="00A932A6"/>
    <w:rsid w:val="00A934B7"/>
    <w:rsid w:val="00A9371C"/>
    <w:rsid w:val="00A93D16"/>
    <w:rsid w:val="00A93E1A"/>
    <w:rsid w:val="00A93E35"/>
    <w:rsid w:val="00A93E66"/>
    <w:rsid w:val="00A94B6B"/>
    <w:rsid w:val="00A950E5"/>
    <w:rsid w:val="00A953E9"/>
    <w:rsid w:val="00A95407"/>
    <w:rsid w:val="00A95738"/>
    <w:rsid w:val="00A95ABF"/>
    <w:rsid w:val="00A95AEE"/>
    <w:rsid w:val="00A95B5D"/>
    <w:rsid w:val="00A95CB4"/>
    <w:rsid w:val="00A95EB1"/>
    <w:rsid w:val="00A96634"/>
    <w:rsid w:val="00A966A2"/>
    <w:rsid w:val="00A969BA"/>
    <w:rsid w:val="00A96A81"/>
    <w:rsid w:val="00A96BD3"/>
    <w:rsid w:val="00A96C2C"/>
    <w:rsid w:val="00A96C92"/>
    <w:rsid w:val="00A96EF6"/>
    <w:rsid w:val="00A970A1"/>
    <w:rsid w:val="00A970EB"/>
    <w:rsid w:val="00A9740C"/>
    <w:rsid w:val="00A97562"/>
    <w:rsid w:val="00A97D02"/>
    <w:rsid w:val="00AA03CF"/>
    <w:rsid w:val="00AA043A"/>
    <w:rsid w:val="00AA04CA"/>
    <w:rsid w:val="00AA04F7"/>
    <w:rsid w:val="00AA05B5"/>
    <w:rsid w:val="00AA05E1"/>
    <w:rsid w:val="00AA06C2"/>
    <w:rsid w:val="00AA0B44"/>
    <w:rsid w:val="00AA0C9D"/>
    <w:rsid w:val="00AA1028"/>
    <w:rsid w:val="00AA1152"/>
    <w:rsid w:val="00AA12D4"/>
    <w:rsid w:val="00AA15CE"/>
    <w:rsid w:val="00AA15DE"/>
    <w:rsid w:val="00AA15F9"/>
    <w:rsid w:val="00AA1BCF"/>
    <w:rsid w:val="00AA1E98"/>
    <w:rsid w:val="00AA1FB3"/>
    <w:rsid w:val="00AA2290"/>
    <w:rsid w:val="00AA2401"/>
    <w:rsid w:val="00AA2451"/>
    <w:rsid w:val="00AA2461"/>
    <w:rsid w:val="00AA2AE0"/>
    <w:rsid w:val="00AA2C7F"/>
    <w:rsid w:val="00AA2E52"/>
    <w:rsid w:val="00AA2FD8"/>
    <w:rsid w:val="00AA2FF9"/>
    <w:rsid w:val="00AA31E6"/>
    <w:rsid w:val="00AA33D9"/>
    <w:rsid w:val="00AA36C4"/>
    <w:rsid w:val="00AA38B4"/>
    <w:rsid w:val="00AA39F7"/>
    <w:rsid w:val="00AA3C2D"/>
    <w:rsid w:val="00AA3FB4"/>
    <w:rsid w:val="00AA4291"/>
    <w:rsid w:val="00AA42E8"/>
    <w:rsid w:val="00AA430D"/>
    <w:rsid w:val="00AA43FC"/>
    <w:rsid w:val="00AA4553"/>
    <w:rsid w:val="00AA484B"/>
    <w:rsid w:val="00AA4EDD"/>
    <w:rsid w:val="00AA537D"/>
    <w:rsid w:val="00AA54D3"/>
    <w:rsid w:val="00AA570A"/>
    <w:rsid w:val="00AA5900"/>
    <w:rsid w:val="00AA5A35"/>
    <w:rsid w:val="00AA5B5D"/>
    <w:rsid w:val="00AA5CF8"/>
    <w:rsid w:val="00AA5D1F"/>
    <w:rsid w:val="00AA5F23"/>
    <w:rsid w:val="00AA5FD7"/>
    <w:rsid w:val="00AA673B"/>
    <w:rsid w:val="00AA6745"/>
    <w:rsid w:val="00AA6908"/>
    <w:rsid w:val="00AA72F2"/>
    <w:rsid w:val="00AA731D"/>
    <w:rsid w:val="00AA753F"/>
    <w:rsid w:val="00AA776E"/>
    <w:rsid w:val="00AA7799"/>
    <w:rsid w:val="00AA7B4C"/>
    <w:rsid w:val="00AB02E2"/>
    <w:rsid w:val="00AB02FB"/>
    <w:rsid w:val="00AB0628"/>
    <w:rsid w:val="00AB06F3"/>
    <w:rsid w:val="00AB0752"/>
    <w:rsid w:val="00AB09EC"/>
    <w:rsid w:val="00AB0EE5"/>
    <w:rsid w:val="00AB11A4"/>
    <w:rsid w:val="00AB12A4"/>
    <w:rsid w:val="00AB1433"/>
    <w:rsid w:val="00AB1537"/>
    <w:rsid w:val="00AB158E"/>
    <w:rsid w:val="00AB15FB"/>
    <w:rsid w:val="00AB18C4"/>
    <w:rsid w:val="00AB1934"/>
    <w:rsid w:val="00AB1949"/>
    <w:rsid w:val="00AB1D46"/>
    <w:rsid w:val="00AB2108"/>
    <w:rsid w:val="00AB22EA"/>
    <w:rsid w:val="00AB2447"/>
    <w:rsid w:val="00AB2467"/>
    <w:rsid w:val="00AB269D"/>
    <w:rsid w:val="00AB27B1"/>
    <w:rsid w:val="00AB2A2B"/>
    <w:rsid w:val="00AB2A5F"/>
    <w:rsid w:val="00AB343F"/>
    <w:rsid w:val="00AB3498"/>
    <w:rsid w:val="00AB3598"/>
    <w:rsid w:val="00AB36A0"/>
    <w:rsid w:val="00AB3C62"/>
    <w:rsid w:val="00AB3D40"/>
    <w:rsid w:val="00AB3DDA"/>
    <w:rsid w:val="00AB3F24"/>
    <w:rsid w:val="00AB3F95"/>
    <w:rsid w:val="00AB41C6"/>
    <w:rsid w:val="00AB4A03"/>
    <w:rsid w:val="00AB4A24"/>
    <w:rsid w:val="00AB4ECF"/>
    <w:rsid w:val="00AB5477"/>
    <w:rsid w:val="00AB5537"/>
    <w:rsid w:val="00AB5944"/>
    <w:rsid w:val="00AB5ACD"/>
    <w:rsid w:val="00AB5B89"/>
    <w:rsid w:val="00AB5C2B"/>
    <w:rsid w:val="00AB5CBA"/>
    <w:rsid w:val="00AB5F1A"/>
    <w:rsid w:val="00AB6174"/>
    <w:rsid w:val="00AB62B2"/>
    <w:rsid w:val="00AB65C6"/>
    <w:rsid w:val="00AB6751"/>
    <w:rsid w:val="00AB6A40"/>
    <w:rsid w:val="00AB6B78"/>
    <w:rsid w:val="00AB722F"/>
    <w:rsid w:val="00AB7AB1"/>
    <w:rsid w:val="00AB7BEF"/>
    <w:rsid w:val="00AB7E28"/>
    <w:rsid w:val="00AB7F5F"/>
    <w:rsid w:val="00AB7FA6"/>
    <w:rsid w:val="00AC014A"/>
    <w:rsid w:val="00AC0302"/>
    <w:rsid w:val="00AC0331"/>
    <w:rsid w:val="00AC05F7"/>
    <w:rsid w:val="00AC087F"/>
    <w:rsid w:val="00AC1034"/>
    <w:rsid w:val="00AC1466"/>
    <w:rsid w:val="00AC1D33"/>
    <w:rsid w:val="00AC2008"/>
    <w:rsid w:val="00AC2106"/>
    <w:rsid w:val="00AC2137"/>
    <w:rsid w:val="00AC2346"/>
    <w:rsid w:val="00AC2415"/>
    <w:rsid w:val="00AC2651"/>
    <w:rsid w:val="00AC27C5"/>
    <w:rsid w:val="00AC292D"/>
    <w:rsid w:val="00AC2A4C"/>
    <w:rsid w:val="00AC2A5B"/>
    <w:rsid w:val="00AC2CBB"/>
    <w:rsid w:val="00AC2D78"/>
    <w:rsid w:val="00AC2E8A"/>
    <w:rsid w:val="00AC39FD"/>
    <w:rsid w:val="00AC3B70"/>
    <w:rsid w:val="00AC3CAC"/>
    <w:rsid w:val="00AC3D53"/>
    <w:rsid w:val="00AC3DBC"/>
    <w:rsid w:val="00AC3F4C"/>
    <w:rsid w:val="00AC42E2"/>
    <w:rsid w:val="00AC4AA7"/>
    <w:rsid w:val="00AC4B0C"/>
    <w:rsid w:val="00AC4B1E"/>
    <w:rsid w:val="00AC515D"/>
    <w:rsid w:val="00AC536B"/>
    <w:rsid w:val="00AC572C"/>
    <w:rsid w:val="00AC616D"/>
    <w:rsid w:val="00AC669E"/>
    <w:rsid w:val="00AC68BE"/>
    <w:rsid w:val="00AC6903"/>
    <w:rsid w:val="00AC69E3"/>
    <w:rsid w:val="00AC6CB6"/>
    <w:rsid w:val="00AC6F76"/>
    <w:rsid w:val="00AC7240"/>
    <w:rsid w:val="00AC7488"/>
    <w:rsid w:val="00AC74EF"/>
    <w:rsid w:val="00AC7A3F"/>
    <w:rsid w:val="00AC7AF1"/>
    <w:rsid w:val="00AC7B59"/>
    <w:rsid w:val="00AC7C31"/>
    <w:rsid w:val="00AD036C"/>
    <w:rsid w:val="00AD088D"/>
    <w:rsid w:val="00AD0986"/>
    <w:rsid w:val="00AD0C89"/>
    <w:rsid w:val="00AD0D47"/>
    <w:rsid w:val="00AD1197"/>
    <w:rsid w:val="00AD1581"/>
    <w:rsid w:val="00AD15F0"/>
    <w:rsid w:val="00AD175F"/>
    <w:rsid w:val="00AD18F4"/>
    <w:rsid w:val="00AD1ED7"/>
    <w:rsid w:val="00AD2097"/>
    <w:rsid w:val="00AD21A9"/>
    <w:rsid w:val="00AD2222"/>
    <w:rsid w:val="00AD2A54"/>
    <w:rsid w:val="00AD2B0E"/>
    <w:rsid w:val="00AD2C8E"/>
    <w:rsid w:val="00AD2DC5"/>
    <w:rsid w:val="00AD2F8C"/>
    <w:rsid w:val="00AD319D"/>
    <w:rsid w:val="00AD365E"/>
    <w:rsid w:val="00AD39B0"/>
    <w:rsid w:val="00AD3C23"/>
    <w:rsid w:val="00AD3D57"/>
    <w:rsid w:val="00AD4307"/>
    <w:rsid w:val="00AD4532"/>
    <w:rsid w:val="00AD4756"/>
    <w:rsid w:val="00AD491F"/>
    <w:rsid w:val="00AD4A51"/>
    <w:rsid w:val="00AD4AA5"/>
    <w:rsid w:val="00AD4D5C"/>
    <w:rsid w:val="00AD5320"/>
    <w:rsid w:val="00AD5476"/>
    <w:rsid w:val="00AD56A5"/>
    <w:rsid w:val="00AD5886"/>
    <w:rsid w:val="00AD5BAF"/>
    <w:rsid w:val="00AD5D95"/>
    <w:rsid w:val="00AD5F18"/>
    <w:rsid w:val="00AD5FB2"/>
    <w:rsid w:val="00AD6157"/>
    <w:rsid w:val="00AD6187"/>
    <w:rsid w:val="00AD664D"/>
    <w:rsid w:val="00AD66B4"/>
    <w:rsid w:val="00AD68D7"/>
    <w:rsid w:val="00AD692A"/>
    <w:rsid w:val="00AD708F"/>
    <w:rsid w:val="00AD7099"/>
    <w:rsid w:val="00AD70B3"/>
    <w:rsid w:val="00AD7194"/>
    <w:rsid w:val="00AD71CF"/>
    <w:rsid w:val="00AD735F"/>
    <w:rsid w:val="00AD740E"/>
    <w:rsid w:val="00AD757E"/>
    <w:rsid w:val="00AD760D"/>
    <w:rsid w:val="00AD7924"/>
    <w:rsid w:val="00AD7FFC"/>
    <w:rsid w:val="00AE010C"/>
    <w:rsid w:val="00AE07D1"/>
    <w:rsid w:val="00AE0886"/>
    <w:rsid w:val="00AE09A9"/>
    <w:rsid w:val="00AE0DC7"/>
    <w:rsid w:val="00AE1182"/>
    <w:rsid w:val="00AE17AE"/>
    <w:rsid w:val="00AE18A5"/>
    <w:rsid w:val="00AE18D6"/>
    <w:rsid w:val="00AE1B76"/>
    <w:rsid w:val="00AE2090"/>
    <w:rsid w:val="00AE23A7"/>
    <w:rsid w:val="00AE2412"/>
    <w:rsid w:val="00AE264C"/>
    <w:rsid w:val="00AE2ACA"/>
    <w:rsid w:val="00AE2B55"/>
    <w:rsid w:val="00AE2BC8"/>
    <w:rsid w:val="00AE2C9D"/>
    <w:rsid w:val="00AE2CD5"/>
    <w:rsid w:val="00AE2DA7"/>
    <w:rsid w:val="00AE2DD0"/>
    <w:rsid w:val="00AE37AF"/>
    <w:rsid w:val="00AE3840"/>
    <w:rsid w:val="00AE38E5"/>
    <w:rsid w:val="00AE3BA6"/>
    <w:rsid w:val="00AE3DEC"/>
    <w:rsid w:val="00AE3F1B"/>
    <w:rsid w:val="00AE3F89"/>
    <w:rsid w:val="00AE40B1"/>
    <w:rsid w:val="00AE413B"/>
    <w:rsid w:val="00AE41D5"/>
    <w:rsid w:val="00AE41DA"/>
    <w:rsid w:val="00AE46D6"/>
    <w:rsid w:val="00AE491D"/>
    <w:rsid w:val="00AE4994"/>
    <w:rsid w:val="00AE4DC1"/>
    <w:rsid w:val="00AE53A9"/>
    <w:rsid w:val="00AE5B49"/>
    <w:rsid w:val="00AE5D3C"/>
    <w:rsid w:val="00AE5EBF"/>
    <w:rsid w:val="00AE5F3C"/>
    <w:rsid w:val="00AE5F5B"/>
    <w:rsid w:val="00AE615C"/>
    <w:rsid w:val="00AE6504"/>
    <w:rsid w:val="00AE65AA"/>
    <w:rsid w:val="00AE7576"/>
    <w:rsid w:val="00AE7757"/>
    <w:rsid w:val="00AE7C26"/>
    <w:rsid w:val="00AE7EFB"/>
    <w:rsid w:val="00AE7FFB"/>
    <w:rsid w:val="00AF06FA"/>
    <w:rsid w:val="00AF08AB"/>
    <w:rsid w:val="00AF08E7"/>
    <w:rsid w:val="00AF0A3B"/>
    <w:rsid w:val="00AF0D5A"/>
    <w:rsid w:val="00AF1388"/>
    <w:rsid w:val="00AF1884"/>
    <w:rsid w:val="00AF1CA7"/>
    <w:rsid w:val="00AF1EBA"/>
    <w:rsid w:val="00AF1FB8"/>
    <w:rsid w:val="00AF1FD9"/>
    <w:rsid w:val="00AF25D8"/>
    <w:rsid w:val="00AF2888"/>
    <w:rsid w:val="00AF2BCC"/>
    <w:rsid w:val="00AF2C20"/>
    <w:rsid w:val="00AF2E49"/>
    <w:rsid w:val="00AF31D3"/>
    <w:rsid w:val="00AF37C8"/>
    <w:rsid w:val="00AF3817"/>
    <w:rsid w:val="00AF38B6"/>
    <w:rsid w:val="00AF38FC"/>
    <w:rsid w:val="00AF3905"/>
    <w:rsid w:val="00AF3A46"/>
    <w:rsid w:val="00AF45A9"/>
    <w:rsid w:val="00AF45AC"/>
    <w:rsid w:val="00AF4623"/>
    <w:rsid w:val="00AF46F4"/>
    <w:rsid w:val="00AF47BD"/>
    <w:rsid w:val="00AF4E91"/>
    <w:rsid w:val="00AF527D"/>
    <w:rsid w:val="00AF536D"/>
    <w:rsid w:val="00AF53FA"/>
    <w:rsid w:val="00AF5442"/>
    <w:rsid w:val="00AF5453"/>
    <w:rsid w:val="00AF5699"/>
    <w:rsid w:val="00AF577B"/>
    <w:rsid w:val="00AF5793"/>
    <w:rsid w:val="00AF597B"/>
    <w:rsid w:val="00AF5A8C"/>
    <w:rsid w:val="00AF5BB7"/>
    <w:rsid w:val="00AF5BCD"/>
    <w:rsid w:val="00AF5F06"/>
    <w:rsid w:val="00AF628B"/>
    <w:rsid w:val="00AF6647"/>
    <w:rsid w:val="00AF6995"/>
    <w:rsid w:val="00AF6A84"/>
    <w:rsid w:val="00AF6DA2"/>
    <w:rsid w:val="00AF72DE"/>
    <w:rsid w:val="00AF75E1"/>
    <w:rsid w:val="00AF7A42"/>
    <w:rsid w:val="00AF7ADC"/>
    <w:rsid w:val="00AF7B20"/>
    <w:rsid w:val="00AF7C40"/>
    <w:rsid w:val="00AF7EB7"/>
    <w:rsid w:val="00B002C1"/>
    <w:rsid w:val="00B003F7"/>
    <w:rsid w:val="00B0080D"/>
    <w:rsid w:val="00B00811"/>
    <w:rsid w:val="00B00837"/>
    <w:rsid w:val="00B008F5"/>
    <w:rsid w:val="00B009B7"/>
    <w:rsid w:val="00B00D81"/>
    <w:rsid w:val="00B00E11"/>
    <w:rsid w:val="00B00F9E"/>
    <w:rsid w:val="00B010FB"/>
    <w:rsid w:val="00B01260"/>
    <w:rsid w:val="00B017E9"/>
    <w:rsid w:val="00B0191B"/>
    <w:rsid w:val="00B01944"/>
    <w:rsid w:val="00B01C22"/>
    <w:rsid w:val="00B021D4"/>
    <w:rsid w:val="00B02323"/>
    <w:rsid w:val="00B023D0"/>
    <w:rsid w:val="00B023E2"/>
    <w:rsid w:val="00B0288A"/>
    <w:rsid w:val="00B028CE"/>
    <w:rsid w:val="00B02AA5"/>
    <w:rsid w:val="00B02BCD"/>
    <w:rsid w:val="00B02D22"/>
    <w:rsid w:val="00B0308D"/>
    <w:rsid w:val="00B030F0"/>
    <w:rsid w:val="00B03152"/>
    <w:rsid w:val="00B03958"/>
    <w:rsid w:val="00B03C65"/>
    <w:rsid w:val="00B03DA6"/>
    <w:rsid w:val="00B03E06"/>
    <w:rsid w:val="00B03E6E"/>
    <w:rsid w:val="00B04222"/>
    <w:rsid w:val="00B0476C"/>
    <w:rsid w:val="00B049B1"/>
    <w:rsid w:val="00B04EA8"/>
    <w:rsid w:val="00B04EC6"/>
    <w:rsid w:val="00B050F5"/>
    <w:rsid w:val="00B054DD"/>
    <w:rsid w:val="00B05738"/>
    <w:rsid w:val="00B058C5"/>
    <w:rsid w:val="00B05EAF"/>
    <w:rsid w:val="00B05F45"/>
    <w:rsid w:val="00B06025"/>
    <w:rsid w:val="00B06095"/>
    <w:rsid w:val="00B064C9"/>
    <w:rsid w:val="00B064FC"/>
    <w:rsid w:val="00B065E6"/>
    <w:rsid w:val="00B069B3"/>
    <w:rsid w:val="00B06FA0"/>
    <w:rsid w:val="00B07118"/>
    <w:rsid w:val="00B07206"/>
    <w:rsid w:val="00B0724F"/>
    <w:rsid w:val="00B0732D"/>
    <w:rsid w:val="00B07399"/>
    <w:rsid w:val="00B07C1C"/>
    <w:rsid w:val="00B07E2C"/>
    <w:rsid w:val="00B07E95"/>
    <w:rsid w:val="00B10014"/>
    <w:rsid w:val="00B10842"/>
    <w:rsid w:val="00B10C98"/>
    <w:rsid w:val="00B112E3"/>
    <w:rsid w:val="00B11305"/>
    <w:rsid w:val="00B11779"/>
    <w:rsid w:val="00B11895"/>
    <w:rsid w:val="00B1196A"/>
    <w:rsid w:val="00B119D8"/>
    <w:rsid w:val="00B11A7E"/>
    <w:rsid w:val="00B11ABF"/>
    <w:rsid w:val="00B11FAA"/>
    <w:rsid w:val="00B11FC2"/>
    <w:rsid w:val="00B1203C"/>
    <w:rsid w:val="00B12142"/>
    <w:rsid w:val="00B1236F"/>
    <w:rsid w:val="00B123CE"/>
    <w:rsid w:val="00B12429"/>
    <w:rsid w:val="00B124B8"/>
    <w:rsid w:val="00B12672"/>
    <w:rsid w:val="00B12886"/>
    <w:rsid w:val="00B128DE"/>
    <w:rsid w:val="00B129B6"/>
    <w:rsid w:val="00B12D85"/>
    <w:rsid w:val="00B1336C"/>
    <w:rsid w:val="00B13580"/>
    <w:rsid w:val="00B135A2"/>
    <w:rsid w:val="00B135FD"/>
    <w:rsid w:val="00B1378B"/>
    <w:rsid w:val="00B13803"/>
    <w:rsid w:val="00B13900"/>
    <w:rsid w:val="00B13BB0"/>
    <w:rsid w:val="00B13C50"/>
    <w:rsid w:val="00B14001"/>
    <w:rsid w:val="00B14138"/>
    <w:rsid w:val="00B14344"/>
    <w:rsid w:val="00B143A4"/>
    <w:rsid w:val="00B143B3"/>
    <w:rsid w:val="00B14695"/>
    <w:rsid w:val="00B14C3A"/>
    <w:rsid w:val="00B14CF6"/>
    <w:rsid w:val="00B14D3A"/>
    <w:rsid w:val="00B14DCC"/>
    <w:rsid w:val="00B14E78"/>
    <w:rsid w:val="00B1512E"/>
    <w:rsid w:val="00B1526E"/>
    <w:rsid w:val="00B15618"/>
    <w:rsid w:val="00B15720"/>
    <w:rsid w:val="00B1581D"/>
    <w:rsid w:val="00B15A3B"/>
    <w:rsid w:val="00B15B20"/>
    <w:rsid w:val="00B15B5E"/>
    <w:rsid w:val="00B15D1A"/>
    <w:rsid w:val="00B15F6F"/>
    <w:rsid w:val="00B1613B"/>
    <w:rsid w:val="00B16398"/>
    <w:rsid w:val="00B1670D"/>
    <w:rsid w:val="00B16A58"/>
    <w:rsid w:val="00B16DAF"/>
    <w:rsid w:val="00B16EFB"/>
    <w:rsid w:val="00B172AF"/>
    <w:rsid w:val="00B173AC"/>
    <w:rsid w:val="00B17507"/>
    <w:rsid w:val="00B17784"/>
    <w:rsid w:val="00B177A0"/>
    <w:rsid w:val="00B17864"/>
    <w:rsid w:val="00B17CAB"/>
    <w:rsid w:val="00B17E12"/>
    <w:rsid w:val="00B2003F"/>
    <w:rsid w:val="00B200E9"/>
    <w:rsid w:val="00B20466"/>
    <w:rsid w:val="00B20C2C"/>
    <w:rsid w:val="00B20CDE"/>
    <w:rsid w:val="00B20E1F"/>
    <w:rsid w:val="00B20FF9"/>
    <w:rsid w:val="00B21074"/>
    <w:rsid w:val="00B2232C"/>
    <w:rsid w:val="00B22616"/>
    <w:rsid w:val="00B2288C"/>
    <w:rsid w:val="00B22B8E"/>
    <w:rsid w:val="00B22BD3"/>
    <w:rsid w:val="00B22F84"/>
    <w:rsid w:val="00B22FEF"/>
    <w:rsid w:val="00B23314"/>
    <w:rsid w:val="00B23396"/>
    <w:rsid w:val="00B2367A"/>
    <w:rsid w:val="00B23A62"/>
    <w:rsid w:val="00B23D95"/>
    <w:rsid w:val="00B23DB3"/>
    <w:rsid w:val="00B240DA"/>
    <w:rsid w:val="00B2425D"/>
    <w:rsid w:val="00B24403"/>
    <w:rsid w:val="00B24418"/>
    <w:rsid w:val="00B24511"/>
    <w:rsid w:val="00B2474D"/>
    <w:rsid w:val="00B24878"/>
    <w:rsid w:val="00B24AAC"/>
    <w:rsid w:val="00B2563E"/>
    <w:rsid w:val="00B25712"/>
    <w:rsid w:val="00B2573E"/>
    <w:rsid w:val="00B25741"/>
    <w:rsid w:val="00B2575B"/>
    <w:rsid w:val="00B257FC"/>
    <w:rsid w:val="00B25806"/>
    <w:rsid w:val="00B2580D"/>
    <w:rsid w:val="00B2596A"/>
    <w:rsid w:val="00B259DC"/>
    <w:rsid w:val="00B25B7A"/>
    <w:rsid w:val="00B263A9"/>
    <w:rsid w:val="00B26619"/>
    <w:rsid w:val="00B26A3A"/>
    <w:rsid w:val="00B26A48"/>
    <w:rsid w:val="00B26A7F"/>
    <w:rsid w:val="00B26C97"/>
    <w:rsid w:val="00B26C9A"/>
    <w:rsid w:val="00B26CA9"/>
    <w:rsid w:val="00B26CC0"/>
    <w:rsid w:val="00B26FB5"/>
    <w:rsid w:val="00B273CA"/>
    <w:rsid w:val="00B2750A"/>
    <w:rsid w:val="00B276FA"/>
    <w:rsid w:val="00B27B60"/>
    <w:rsid w:val="00B27D72"/>
    <w:rsid w:val="00B30033"/>
    <w:rsid w:val="00B30098"/>
    <w:rsid w:val="00B301B7"/>
    <w:rsid w:val="00B301F4"/>
    <w:rsid w:val="00B3073F"/>
    <w:rsid w:val="00B30826"/>
    <w:rsid w:val="00B309B6"/>
    <w:rsid w:val="00B31522"/>
    <w:rsid w:val="00B317C5"/>
    <w:rsid w:val="00B3187B"/>
    <w:rsid w:val="00B31D58"/>
    <w:rsid w:val="00B31D6B"/>
    <w:rsid w:val="00B31E3A"/>
    <w:rsid w:val="00B31EE0"/>
    <w:rsid w:val="00B32014"/>
    <w:rsid w:val="00B32112"/>
    <w:rsid w:val="00B321F7"/>
    <w:rsid w:val="00B324DD"/>
    <w:rsid w:val="00B326FA"/>
    <w:rsid w:val="00B32B10"/>
    <w:rsid w:val="00B32D0F"/>
    <w:rsid w:val="00B32EAB"/>
    <w:rsid w:val="00B33714"/>
    <w:rsid w:val="00B33895"/>
    <w:rsid w:val="00B33A7F"/>
    <w:rsid w:val="00B33BF6"/>
    <w:rsid w:val="00B34627"/>
    <w:rsid w:val="00B34716"/>
    <w:rsid w:val="00B34962"/>
    <w:rsid w:val="00B34B14"/>
    <w:rsid w:val="00B34DA4"/>
    <w:rsid w:val="00B34F2E"/>
    <w:rsid w:val="00B351AD"/>
    <w:rsid w:val="00B352F0"/>
    <w:rsid w:val="00B35504"/>
    <w:rsid w:val="00B35684"/>
    <w:rsid w:val="00B35751"/>
    <w:rsid w:val="00B35954"/>
    <w:rsid w:val="00B35A83"/>
    <w:rsid w:val="00B35C8A"/>
    <w:rsid w:val="00B35CFD"/>
    <w:rsid w:val="00B35E74"/>
    <w:rsid w:val="00B35E78"/>
    <w:rsid w:val="00B35ED2"/>
    <w:rsid w:val="00B3651D"/>
    <w:rsid w:val="00B367A9"/>
    <w:rsid w:val="00B368D7"/>
    <w:rsid w:val="00B36940"/>
    <w:rsid w:val="00B36997"/>
    <w:rsid w:val="00B36A55"/>
    <w:rsid w:val="00B36A97"/>
    <w:rsid w:val="00B36B59"/>
    <w:rsid w:val="00B36B91"/>
    <w:rsid w:val="00B36CDB"/>
    <w:rsid w:val="00B36FCC"/>
    <w:rsid w:val="00B3701F"/>
    <w:rsid w:val="00B37380"/>
    <w:rsid w:val="00B37811"/>
    <w:rsid w:val="00B37822"/>
    <w:rsid w:val="00B37B4B"/>
    <w:rsid w:val="00B40045"/>
    <w:rsid w:val="00B4010C"/>
    <w:rsid w:val="00B40577"/>
    <w:rsid w:val="00B4095B"/>
    <w:rsid w:val="00B40999"/>
    <w:rsid w:val="00B40A89"/>
    <w:rsid w:val="00B40C0F"/>
    <w:rsid w:val="00B40CE3"/>
    <w:rsid w:val="00B41072"/>
    <w:rsid w:val="00B41461"/>
    <w:rsid w:val="00B41762"/>
    <w:rsid w:val="00B4179D"/>
    <w:rsid w:val="00B418FF"/>
    <w:rsid w:val="00B41F05"/>
    <w:rsid w:val="00B421F9"/>
    <w:rsid w:val="00B42242"/>
    <w:rsid w:val="00B42358"/>
    <w:rsid w:val="00B42582"/>
    <w:rsid w:val="00B4293F"/>
    <w:rsid w:val="00B42AA5"/>
    <w:rsid w:val="00B42AE1"/>
    <w:rsid w:val="00B42B11"/>
    <w:rsid w:val="00B42B31"/>
    <w:rsid w:val="00B42D1E"/>
    <w:rsid w:val="00B42DDE"/>
    <w:rsid w:val="00B4308A"/>
    <w:rsid w:val="00B43482"/>
    <w:rsid w:val="00B43782"/>
    <w:rsid w:val="00B437D6"/>
    <w:rsid w:val="00B43B80"/>
    <w:rsid w:val="00B43F51"/>
    <w:rsid w:val="00B440A7"/>
    <w:rsid w:val="00B4426D"/>
    <w:rsid w:val="00B44445"/>
    <w:rsid w:val="00B44558"/>
    <w:rsid w:val="00B44650"/>
    <w:rsid w:val="00B4468B"/>
    <w:rsid w:val="00B446D5"/>
    <w:rsid w:val="00B447FA"/>
    <w:rsid w:val="00B448B3"/>
    <w:rsid w:val="00B44BB0"/>
    <w:rsid w:val="00B44C60"/>
    <w:rsid w:val="00B44DB7"/>
    <w:rsid w:val="00B452E4"/>
    <w:rsid w:val="00B455ED"/>
    <w:rsid w:val="00B45696"/>
    <w:rsid w:val="00B456A3"/>
    <w:rsid w:val="00B456DC"/>
    <w:rsid w:val="00B458F5"/>
    <w:rsid w:val="00B45ADA"/>
    <w:rsid w:val="00B45C96"/>
    <w:rsid w:val="00B460A8"/>
    <w:rsid w:val="00B46195"/>
    <w:rsid w:val="00B4621D"/>
    <w:rsid w:val="00B46401"/>
    <w:rsid w:val="00B46778"/>
    <w:rsid w:val="00B467AC"/>
    <w:rsid w:val="00B4693F"/>
    <w:rsid w:val="00B46D6B"/>
    <w:rsid w:val="00B46E8B"/>
    <w:rsid w:val="00B47294"/>
    <w:rsid w:val="00B4779D"/>
    <w:rsid w:val="00B47DCE"/>
    <w:rsid w:val="00B47F80"/>
    <w:rsid w:val="00B50439"/>
    <w:rsid w:val="00B50779"/>
    <w:rsid w:val="00B5079F"/>
    <w:rsid w:val="00B5083A"/>
    <w:rsid w:val="00B50A79"/>
    <w:rsid w:val="00B50B60"/>
    <w:rsid w:val="00B50D5C"/>
    <w:rsid w:val="00B510FE"/>
    <w:rsid w:val="00B51119"/>
    <w:rsid w:val="00B5128E"/>
    <w:rsid w:val="00B51407"/>
    <w:rsid w:val="00B514F7"/>
    <w:rsid w:val="00B52267"/>
    <w:rsid w:val="00B52695"/>
    <w:rsid w:val="00B52DCF"/>
    <w:rsid w:val="00B5314F"/>
    <w:rsid w:val="00B5334F"/>
    <w:rsid w:val="00B533E9"/>
    <w:rsid w:val="00B535A2"/>
    <w:rsid w:val="00B5386B"/>
    <w:rsid w:val="00B5386C"/>
    <w:rsid w:val="00B53AB1"/>
    <w:rsid w:val="00B53C07"/>
    <w:rsid w:val="00B53C19"/>
    <w:rsid w:val="00B53DDE"/>
    <w:rsid w:val="00B53E0E"/>
    <w:rsid w:val="00B54835"/>
    <w:rsid w:val="00B54AB8"/>
    <w:rsid w:val="00B54CB7"/>
    <w:rsid w:val="00B55029"/>
    <w:rsid w:val="00B55049"/>
    <w:rsid w:val="00B55210"/>
    <w:rsid w:val="00B5526A"/>
    <w:rsid w:val="00B552A4"/>
    <w:rsid w:val="00B554A6"/>
    <w:rsid w:val="00B556E8"/>
    <w:rsid w:val="00B5570A"/>
    <w:rsid w:val="00B557D0"/>
    <w:rsid w:val="00B55876"/>
    <w:rsid w:val="00B558FB"/>
    <w:rsid w:val="00B55B46"/>
    <w:rsid w:val="00B55BB5"/>
    <w:rsid w:val="00B55C07"/>
    <w:rsid w:val="00B55DD8"/>
    <w:rsid w:val="00B55E4F"/>
    <w:rsid w:val="00B55F60"/>
    <w:rsid w:val="00B55FD3"/>
    <w:rsid w:val="00B56029"/>
    <w:rsid w:val="00B56193"/>
    <w:rsid w:val="00B56504"/>
    <w:rsid w:val="00B56C9E"/>
    <w:rsid w:val="00B56D07"/>
    <w:rsid w:val="00B56E43"/>
    <w:rsid w:val="00B56E48"/>
    <w:rsid w:val="00B56F2F"/>
    <w:rsid w:val="00B571CB"/>
    <w:rsid w:val="00B571F5"/>
    <w:rsid w:val="00B579F6"/>
    <w:rsid w:val="00B57A96"/>
    <w:rsid w:val="00B57AAA"/>
    <w:rsid w:val="00B57E6B"/>
    <w:rsid w:val="00B57F00"/>
    <w:rsid w:val="00B57F4B"/>
    <w:rsid w:val="00B60179"/>
    <w:rsid w:val="00B60271"/>
    <w:rsid w:val="00B6065E"/>
    <w:rsid w:val="00B606DF"/>
    <w:rsid w:val="00B608F0"/>
    <w:rsid w:val="00B60A53"/>
    <w:rsid w:val="00B60A99"/>
    <w:rsid w:val="00B60B3D"/>
    <w:rsid w:val="00B61148"/>
    <w:rsid w:val="00B611DB"/>
    <w:rsid w:val="00B61201"/>
    <w:rsid w:val="00B617DB"/>
    <w:rsid w:val="00B61B15"/>
    <w:rsid w:val="00B61D26"/>
    <w:rsid w:val="00B61E9B"/>
    <w:rsid w:val="00B628DC"/>
    <w:rsid w:val="00B62D33"/>
    <w:rsid w:val="00B62FA5"/>
    <w:rsid w:val="00B6312B"/>
    <w:rsid w:val="00B634C2"/>
    <w:rsid w:val="00B6375E"/>
    <w:rsid w:val="00B637E7"/>
    <w:rsid w:val="00B638D6"/>
    <w:rsid w:val="00B638F2"/>
    <w:rsid w:val="00B63C3F"/>
    <w:rsid w:val="00B63C76"/>
    <w:rsid w:val="00B63F01"/>
    <w:rsid w:val="00B6425D"/>
    <w:rsid w:val="00B6462C"/>
    <w:rsid w:val="00B6470C"/>
    <w:rsid w:val="00B6474D"/>
    <w:rsid w:val="00B649BA"/>
    <w:rsid w:val="00B64A70"/>
    <w:rsid w:val="00B64A9F"/>
    <w:rsid w:val="00B64C5C"/>
    <w:rsid w:val="00B64DF0"/>
    <w:rsid w:val="00B64F09"/>
    <w:rsid w:val="00B64F52"/>
    <w:rsid w:val="00B651EF"/>
    <w:rsid w:val="00B65411"/>
    <w:rsid w:val="00B657B9"/>
    <w:rsid w:val="00B65812"/>
    <w:rsid w:val="00B65D27"/>
    <w:rsid w:val="00B65DAC"/>
    <w:rsid w:val="00B65DAF"/>
    <w:rsid w:val="00B65E6F"/>
    <w:rsid w:val="00B65F55"/>
    <w:rsid w:val="00B66019"/>
    <w:rsid w:val="00B66093"/>
    <w:rsid w:val="00B66357"/>
    <w:rsid w:val="00B66960"/>
    <w:rsid w:val="00B66ABB"/>
    <w:rsid w:val="00B66DC8"/>
    <w:rsid w:val="00B66E09"/>
    <w:rsid w:val="00B66EEF"/>
    <w:rsid w:val="00B67184"/>
    <w:rsid w:val="00B67BF7"/>
    <w:rsid w:val="00B67C04"/>
    <w:rsid w:val="00B67EB3"/>
    <w:rsid w:val="00B67ED4"/>
    <w:rsid w:val="00B67F11"/>
    <w:rsid w:val="00B67F43"/>
    <w:rsid w:val="00B67FA7"/>
    <w:rsid w:val="00B7002D"/>
    <w:rsid w:val="00B701D7"/>
    <w:rsid w:val="00B7023A"/>
    <w:rsid w:val="00B70372"/>
    <w:rsid w:val="00B70590"/>
    <w:rsid w:val="00B706A9"/>
    <w:rsid w:val="00B7082F"/>
    <w:rsid w:val="00B70B6C"/>
    <w:rsid w:val="00B70B98"/>
    <w:rsid w:val="00B70D60"/>
    <w:rsid w:val="00B7102A"/>
    <w:rsid w:val="00B711E1"/>
    <w:rsid w:val="00B7173B"/>
    <w:rsid w:val="00B7177E"/>
    <w:rsid w:val="00B722B6"/>
    <w:rsid w:val="00B723CA"/>
    <w:rsid w:val="00B72C4E"/>
    <w:rsid w:val="00B72DD7"/>
    <w:rsid w:val="00B731E7"/>
    <w:rsid w:val="00B73346"/>
    <w:rsid w:val="00B73391"/>
    <w:rsid w:val="00B73688"/>
    <w:rsid w:val="00B73704"/>
    <w:rsid w:val="00B73A2A"/>
    <w:rsid w:val="00B73B8F"/>
    <w:rsid w:val="00B73D8D"/>
    <w:rsid w:val="00B73F52"/>
    <w:rsid w:val="00B741BB"/>
    <w:rsid w:val="00B74249"/>
    <w:rsid w:val="00B74388"/>
    <w:rsid w:val="00B74B72"/>
    <w:rsid w:val="00B74EA3"/>
    <w:rsid w:val="00B7511F"/>
    <w:rsid w:val="00B7534C"/>
    <w:rsid w:val="00B7542E"/>
    <w:rsid w:val="00B7543A"/>
    <w:rsid w:val="00B75992"/>
    <w:rsid w:val="00B7599D"/>
    <w:rsid w:val="00B75AB6"/>
    <w:rsid w:val="00B75D39"/>
    <w:rsid w:val="00B75D7C"/>
    <w:rsid w:val="00B76118"/>
    <w:rsid w:val="00B76143"/>
    <w:rsid w:val="00B762D6"/>
    <w:rsid w:val="00B76400"/>
    <w:rsid w:val="00B765E6"/>
    <w:rsid w:val="00B76828"/>
    <w:rsid w:val="00B769AB"/>
    <w:rsid w:val="00B76B03"/>
    <w:rsid w:val="00B76D04"/>
    <w:rsid w:val="00B76DD2"/>
    <w:rsid w:val="00B775EE"/>
    <w:rsid w:val="00B77A32"/>
    <w:rsid w:val="00B77B88"/>
    <w:rsid w:val="00B77F1A"/>
    <w:rsid w:val="00B8013A"/>
    <w:rsid w:val="00B80290"/>
    <w:rsid w:val="00B8035A"/>
    <w:rsid w:val="00B803E0"/>
    <w:rsid w:val="00B8057E"/>
    <w:rsid w:val="00B805D6"/>
    <w:rsid w:val="00B80695"/>
    <w:rsid w:val="00B80770"/>
    <w:rsid w:val="00B80B3B"/>
    <w:rsid w:val="00B80D6B"/>
    <w:rsid w:val="00B80D73"/>
    <w:rsid w:val="00B81255"/>
    <w:rsid w:val="00B81393"/>
    <w:rsid w:val="00B8152C"/>
    <w:rsid w:val="00B81681"/>
    <w:rsid w:val="00B81767"/>
    <w:rsid w:val="00B81899"/>
    <w:rsid w:val="00B819E8"/>
    <w:rsid w:val="00B81F21"/>
    <w:rsid w:val="00B81F8B"/>
    <w:rsid w:val="00B81FC1"/>
    <w:rsid w:val="00B82074"/>
    <w:rsid w:val="00B822DC"/>
    <w:rsid w:val="00B8264B"/>
    <w:rsid w:val="00B8275C"/>
    <w:rsid w:val="00B83419"/>
    <w:rsid w:val="00B8359C"/>
    <w:rsid w:val="00B83769"/>
    <w:rsid w:val="00B83834"/>
    <w:rsid w:val="00B83962"/>
    <w:rsid w:val="00B83D6E"/>
    <w:rsid w:val="00B83DA3"/>
    <w:rsid w:val="00B83EA4"/>
    <w:rsid w:val="00B83EFD"/>
    <w:rsid w:val="00B83F0C"/>
    <w:rsid w:val="00B843E8"/>
    <w:rsid w:val="00B847F5"/>
    <w:rsid w:val="00B84CA8"/>
    <w:rsid w:val="00B85136"/>
    <w:rsid w:val="00B851DD"/>
    <w:rsid w:val="00B851F9"/>
    <w:rsid w:val="00B852C0"/>
    <w:rsid w:val="00B85332"/>
    <w:rsid w:val="00B8559B"/>
    <w:rsid w:val="00B85B2B"/>
    <w:rsid w:val="00B85E93"/>
    <w:rsid w:val="00B85F81"/>
    <w:rsid w:val="00B860DB"/>
    <w:rsid w:val="00B863CB"/>
    <w:rsid w:val="00B864F3"/>
    <w:rsid w:val="00B866C1"/>
    <w:rsid w:val="00B866E3"/>
    <w:rsid w:val="00B86890"/>
    <w:rsid w:val="00B86973"/>
    <w:rsid w:val="00B86D13"/>
    <w:rsid w:val="00B86DDD"/>
    <w:rsid w:val="00B873C2"/>
    <w:rsid w:val="00B87898"/>
    <w:rsid w:val="00B8798E"/>
    <w:rsid w:val="00B87CEB"/>
    <w:rsid w:val="00B87D94"/>
    <w:rsid w:val="00B87EAE"/>
    <w:rsid w:val="00B906C7"/>
    <w:rsid w:val="00B90749"/>
    <w:rsid w:val="00B90A4E"/>
    <w:rsid w:val="00B90B23"/>
    <w:rsid w:val="00B90B60"/>
    <w:rsid w:val="00B90D10"/>
    <w:rsid w:val="00B90FCA"/>
    <w:rsid w:val="00B910AD"/>
    <w:rsid w:val="00B915A1"/>
    <w:rsid w:val="00B917BF"/>
    <w:rsid w:val="00B91B66"/>
    <w:rsid w:val="00B91CD5"/>
    <w:rsid w:val="00B925C6"/>
    <w:rsid w:val="00B92690"/>
    <w:rsid w:val="00B92796"/>
    <w:rsid w:val="00B92E9D"/>
    <w:rsid w:val="00B930C7"/>
    <w:rsid w:val="00B93124"/>
    <w:rsid w:val="00B93433"/>
    <w:rsid w:val="00B9350E"/>
    <w:rsid w:val="00B93512"/>
    <w:rsid w:val="00B93623"/>
    <w:rsid w:val="00B93835"/>
    <w:rsid w:val="00B93AA2"/>
    <w:rsid w:val="00B93B7D"/>
    <w:rsid w:val="00B94149"/>
    <w:rsid w:val="00B94430"/>
    <w:rsid w:val="00B94722"/>
    <w:rsid w:val="00B947D0"/>
    <w:rsid w:val="00B94880"/>
    <w:rsid w:val="00B94881"/>
    <w:rsid w:val="00B95055"/>
    <w:rsid w:val="00B950A1"/>
    <w:rsid w:val="00B9511C"/>
    <w:rsid w:val="00B9524F"/>
    <w:rsid w:val="00B9546B"/>
    <w:rsid w:val="00B95D17"/>
    <w:rsid w:val="00B96475"/>
    <w:rsid w:val="00B96960"/>
    <w:rsid w:val="00B96A5F"/>
    <w:rsid w:val="00B96B17"/>
    <w:rsid w:val="00B96BE8"/>
    <w:rsid w:val="00B96D9C"/>
    <w:rsid w:val="00B96E7C"/>
    <w:rsid w:val="00B96E7E"/>
    <w:rsid w:val="00B96F07"/>
    <w:rsid w:val="00B96FC1"/>
    <w:rsid w:val="00B97269"/>
    <w:rsid w:val="00B97280"/>
    <w:rsid w:val="00B972DE"/>
    <w:rsid w:val="00B97552"/>
    <w:rsid w:val="00B97659"/>
    <w:rsid w:val="00B97B57"/>
    <w:rsid w:val="00B97BAA"/>
    <w:rsid w:val="00B97C4F"/>
    <w:rsid w:val="00B97EDA"/>
    <w:rsid w:val="00B97F56"/>
    <w:rsid w:val="00BA041A"/>
    <w:rsid w:val="00BA042F"/>
    <w:rsid w:val="00BA04DD"/>
    <w:rsid w:val="00BA05B7"/>
    <w:rsid w:val="00BA0668"/>
    <w:rsid w:val="00BA0943"/>
    <w:rsid w:val="00BA0A36"/>
    <w:rsid w:val="00BA112A"/>
    <w:rsid w:val="00BA17EF"/>
    <w:rsid w:val="00BA1821"/>
    <w:rsid w:val="00BA1A41"/>
    <w:rsid w:val="00BA1BF8"/>
    <w:rsid w:val="00BA1E56"/>
    <w:rsid w:val="00BA203B"/>
    <w:rsid w:val="00BA2288"/>
    <w:rsid w:val="00BA24FF"/>
    <w:rsid w:val="00BA2991"/>
    <w:rsid w:val="00BA2AEF"/>
    <w:rsid w:val="00BA2BA4"/>
    <w:rsid w:val="00BA2C87"/>
    <w:rsid w:val="00BA2F74"/>
    <w:rsid w:val="00BA3069"/>
    <w:rsid w:val="00BA35AB"/>
    <w:rsid w:val="00BA39AF"/>
    <w:rsid w:val="00BA3EC7"/>
    <w:rsid w:val="00BA4029"/>
    <w:rsid w:val="00BA40B6"/>
    <w:rsid w:val="00BA41F1"/>
    <w:rsid w:val="00BA4545"/>
    <w:rsid w:val="00BA4C2B"/>
    <w:rsid w:val="00BA4C7F"/>
    <w:rsid w:val="00BA4C9C"/>
    <w:rsid w:val="00BA4D3C"/>
    <w:rsid w:val="00BA4E37"/>
    <w:rsid w:val="00BA5426"/>
    <w:rsid w:val="00BA543E"/>
    <w:rsid w:val="00BA54C3"/>
    <w:rsid w:val="00BA563A"/>
    <w:rsid w:val="00BA5697"/>
    <w:rsid w:val="00BA599B"/>
    <w:rsid w:val="00BA5AA9"/>
    <w:rsid w:val="00BA60F9"/>
    <w:rsid w:val="00BA61D9"/>
    <w:rsid w:val="00BA61DC"/>
    <w:rsid w:val="00BA6636"/>
    <w:rsid w:val="00BA699F"/>
    <w:rsid w:val="00BA6A00"/>
    <w:rsid w:val="00BA6C7A"/>
    <w:rsid w:val="00BA7186"/>
    <w:rsid w:val="00BA73E2"/>
    <w:rsid w:val="00BA7726"/>
    <w:rsid w:val="00BA77B4"/>
    <w:rsid w:val="00BA7802"/>
    <w:rsid w:val="00BA7ADD"/>
    <w:rsid w:val="00BB027F"/>
    <w:rsid w:val="00BB0434"/>
    <w:rsid w:val="00BB04A5"/>
    <w:rsid w:val="00BB0699"/>
    <w:rsid w:val="00BB0873"/>
    <w:rsid w:val="00BB0A23"/>
    <w:rsid w:val="00BB0D61"/>
    <w:rsid w:val="00BB0D88"/>
    <w:rsid w:val="00BB0DEA"/>
    <w:rsid w:val="00BB0F6E"/>
    <w:rsid w:val="00BB1423"/>
    <w:rsid w:val="00BB1522"/>
    <w:rsid w:val="00BB16C6"/>
    <w:rsid w:val="00BB18CD"/>
    <w:rsid w:val="00BB1988"/>
    <w:rsid w:val="00BB1C33"/>
    <w:rsid w:val="00BB1C9A"/>
    <w:rsid w:val="00BB1DB7"/>
    <w:rsid w:val="00BB2020"/>
    <w:rsid w:val="00BB23DF"/>
    <w:rsid w:val="00BB23E7"/>
    <w:rsid w:val="00BB26EB"/>
    <w:rsid w:val="00BB27B0"/>
    <w:rsid w:val="00BB2B68"/>
    <w:rsid w:val="00BB2C71"/>
    <w:rsid w:val="00BB2C9D"/>
    <w:rsid w:val="00BB2D11"/>
    <w:rsid w:val="00BB2DA4"/>
    <w:rsid w:val="00BB3281"/>
    <w:rsid w:val="00BB33AB"/>
    <w:rsid w:val="00BB3427"/>
    <w:rsid w:val="00BB35D0"/>
    <w:rsid w:val="00BB3720"/>
    <w:rsid w:val="00BB3E08"/>
    <w:rsid w:val="00BB4139"/>
    <w:rsid w:val="00BB43AA"/>
    <w:rsid w:val="00BB43D0"/>
    <w:rsid w:val="00BB43E3"/>
    <w:rsid w:val="00BB4487"/>
    <w:rsid w:val="00BB4539"/>
    <w:rsid w:val="00BB46B3"/>
    <w:rsid w:val="00BB492A"/>
    <w:rsid w:val="00BB49D7"/>
    <w:rsid w:val="00BB4A36"/>
    <w:rsid w:val="00BB4CD7"/>
    <w:rsid w:val="00BB4DE6"/>
    <w:rsid w:val="00BB4E80"/>
    <w:rsid w:val="00BB50E0"/>
    <w:rsid w:val="00BB51AF"/>
    <w:rsid w:val="00BB51F3"/>
    <w:rsid w:val="00BB5340"/>
    <w:rsid w:val="00BB53F0"/>
    <w:rsid w:val="00BB575F"/>
    <w:rsid w:val="00BB576F"/>
    <w:rsid w:val="00BB5858"/>
    <w:rsid w:val="00BB585A"/>
    <w:rsid w:val="00BB5B2C"/>
    <w:rsid w:val="00BB5E23"/>
    <w:rsid w:val="00BB5F10"/>
    <w:rsid w:val="00BB6298"/>
    <w:rsid w:val="00BB6376"/>
    <w:rsid w:val="00BB66FF"/>
    <w:rsid w:val="00BB682E"/>
    <w:rsid w:val="00BB6991"/>
    <w:rsid w:val="00BB6A79"/>
    <w:rsid w:val="00BB6D92"/>
    <w:rsid w:val="00BB6DB5"/>
    <w:rsid w:val="00BB6E17"/>
    <w:rsid w:val="00BB7A78"/>
    <w:rsid w:val="00BB7D19"/>
    <w:rsid w:val="00BB7D73"/>
    <w:rsid w:val="00BC01F6"/>
    <w:rsid w:val="00BC0384"/>
    <w:rsid w:val="00BC048D"/>
    <w:rsid w:val="00BC07D6"/>
    <w:rsid w:val="00BC087F"/>
    <w:rsid w:val="00BC09EC"/>
    <w:rsid w:val="00BC09ED"/>
    <w:rsid w:val="00BC10D9"/>
    <w:rsid w:val="00BC1122"/>
    <w:rsid w:val="00BC12F5"/>
    <w:rsid w:val="00BC16E8"/>
    <w:rsid w:val="00BC205C"/>
    <w:rsid w:val="00BC20CF"/>
    <w:rsid w:val="00BC2523"/>
    <w:rsid w:val="00BC2688"/>
    <w:rsid w:val="00BC2936"/>
    <w:rsid w:val="00BC2F0B"/>
    <w:rsid w:val="00BC3589"/>
    <w:rsid w:val="00BC385D"/>
    <w:rsid w:val="00BC39D4"/>
    <w:rsid w:val="00BC3E1C"/>
    <w:rsid w:val="00BC3E37"/>
    <w:rsid w:val="00BC451F"/>
    <w:rsid w:val="00BC465F"/>
    <w:rsid w:val="00BC492D"/>
    <w:rsid w:val="00BC4D65"/>
    <w:rsid w:val="00BC4F7F"/>
    <w:rsid w:val="00BC5110"/>
    <w:rsid w:val="00BC51FB"/>
    <w:rsid w:val="00BC5969"/>
    <w:rsid w:val="00BC59A6"/>
    <w:rsid w:val="00BC5B1A"/>
    <w:rsid w:val="00BC5B2E"/>
    <w:rsid w:val="00BC604E"/>
    <w:rsid w:val="00BC6162"/>
    <w:rsid w:val="00BC64CA"/>
    <w:rsid w:val="00BC6614"/>
    <w:rsid w:val="00BC6779"/>
    <w:rsid w:val="00BC69DE"/>
    <w:rsid w:val="00BC6C3A"/>
    <w:rsid w:val="00BC6D96"/>
    <w:rsid w:val="00BC719D"/>
    <w:rsid w:val="00BC7B36"/>
    <w:rsid w:val="00BC7D81"/>
    <w:rsid w:val="00BD00ED"/>
    <w:rsid w:val="00BD018C"/>
    <w:rsid w:val="00BD0208"/>
    <w:rsid w:val="00BD0591"/>
    <w:rsid w:val="00BD0B7E"/>
    <w:rsid w:val="00BD0BBF"/>
    <w:rsid w:val="00BD0CCE"/>
    <w:rsid w:val="00BD0F98"/>
    <w:rsid w:val="00BD10E8"/>
    <w:rsid w:val="00BD1463"/>
    <w:rsid w:val="00BD162C"/>
    <w:rsid w:val="00BD18B7"/>
    <w:rsid w:val="00BD1B16"/>
    <w:rsid w:val="00BD1EB7"/>
    <w:rsid w:val="00BD2055"/>
    <w:rsid w:val="00BD2261"/>
    <w:rsid w:val="00BD25CB"/>
    <w:rsid w:val="00BD29ED"/>
    <w:rsid w:val="00BD2B3C"/>
    <w:rsid w:val="00BD3285"/>
    <w:rsid w:val="00BD346A"/>
    <w:rsid w:val="00BD3536"/>
    <w:rsid w:val="00BD35D2"/>
    <w:rsid w:val="00BD370A"/>
    <w:rsid w:val="00BD3781"/>
    <w:rsid w:val="00BD3874"/>
    <w:rsid w:val="00BD39AA"/>
    <w:rsid w:val="00BD3A8D"/>
    <w:rsid w:val="00BD3D68"/>
    <w:rsid w:val="00BD4017"/>
    <w:rsid w:val="00BD41BA"/>
    <w:rsid w:val="00BD431B"/>
    <w:rsid w:val="00BD49D3"/>
    <w:rsid w:val="00BD4BE0"/>
    <w:rsid w:val="00BD4DBD"/>
    <w:rsid w:val="00BD4DD6"/>
    <w:rsid w:val="00BD4ECD"/>
    <w:rsid w:val="00BD5044"/>
    <w:rsid w:val="00BD5223"/>
    <w:rsid w:val="00BD56F1"/>
    <w:rsid w:val="00BD5A04"/>
    <w:rsid w:val="00BD5A79"/>
    <w:rsid w:val="00BD5CB7"/>
    <w:rsid w:val="00BD5E91"/>
    <w:rsid w:val="00BD5F14"/>
    <w:rsid w:val="00BD6583"/>
    <w:rsid w:val="00BD697A"/>
    <w:rsid w:val="00BD6A72"/>
    <w:rsid w:val="00BD6D10"/>
    <w:rsid w:val="00BD6FF2"/>
    <w:rsid w:val="00BD731A"/>
    <w:rsid w:val="00BD7597"/>
    <w:rsid w:val="00BD763E"/>
    <w:rsid w:val="00BD764D"/>
    <w:rsid w:val="00BD788B"/>
    <w:rsid w:val="00BD7894"/>
    <w:rsid w:val="00BD7995"/>
    <w:rsid w:val="00BD7A8E"/>
    <w:rsid w:val="00BD7C03"/>
    <w:rsid w:val="00BD7C0A"/>
    <w:rsid w:val="00BD7DCC"/>
    <w:rsid w:val="00BE01C2"/>
    <w:rsid w:val="00BE02CA"/>
    <w:rsid w:val="00BE04DB"/>
    <w:rsid w:val="00BE069C"/>
    <w:rsid w:val="00BE069D"/>
    <w:rsid w:val="00BE07BA"/>
    <w:rsid w:val="00BE0EB7"/>
    <w:rsid w:val="00BE0F3C"/>
    <w:rsid w:val="00BE11C6"/>
    <w:rsid w:val="00BE12F3"/>
    <w:rsid w:val="00BE13F0"/>
    <w:rsid w:val="00BE1669"/>
    <w:rsid w:val="00BE1AF0"/>
    <w:rsid w:val="00BE1C7E"/>
    <w:rsid w:val="00BE1E31"/>
    <w:rsid w:val="00BE1E3B"/>
    <w:rsid w:val="00BE1EA0"/>
    <w:rsid w:val="00BE2043"/>
    <w:rsid w:val="00BE213F"/>
    <w:rsid w:val="00BE2B28"/>
    <w:rsid w:val="00BE2BA0"/>
    <w:rsid w:val="00BE2E16"/>
    <w:rsid w:val="00BE2F8D"/>
    <w:rsid w:val="00BE3112"/>
    <w:rsid w:val="00BE3256"/>
    <w:rsid w:val="00BE334B"/>
    <w:rsid w:val="00BE36BB"/>
    <w:rsid w:val="00BE3E3E"/>
    <w:rsid w:val="00BE3EE8"/>
    <w:rsid w:val="00BE409B"/>
    <w:rsid w:val="00BE4372"/>
    <w:rsid w:val="00BE460F"/>
    <w:rsid w:val="00BE46D5"/>
    <w:rsid w:val="00BE46EC"/>
    <w:rsid w:val="00BE4D14"/>
    <w:rsid w:val="00BE4FF8"/>
    <w:rsid w:val="00BE5653"/>
    <w:rsid w:val="00BE56EE"/>
    <w:rsid w:val="00BE56F2"/>
    <w:rsid w:val="00BE57A3"/>
    <w:rsid w:val="00BE640A"/>
    <w:rsid w:val="00BE6536"/>
    <w:rsid w:val="00BE6931"/>
    <w:rsid w:val="00BE6A29"/>
    <w:rsid w:val="00BE6BA8"/>
    <w:rsid w:val="00BE6C24"/>
    <w:rsid w:val="00BE6E2E"/>
    <w:rsid w:val="00BE7065"/>
    <w:rsid w:val="00BE7452"/>
    <w:rsid w:val="00BE7729"/>
    <w:rsid w:val="00BE7888"/>
    <w:rsid w:val="00BE7A54"/>
    <w:rsid w:val="00BE7C06"/>
    <w:rsid w:val="00BE7F19"/>
    <w:rsid w:val="00BF0179"/>
    <w:rsid w:val="00BF0302"/>
    <w:rsid w:val="00BF07C0"/>
    <w:rsid w:val="00BF087A"/>
    <w:rsid w:val="00BF0A40"/>
    <w:rsid w:val="00BF0B28"/>
    <w:rsid w:val="00BF0CE9"/>
    <w:rsid w:val="00BF0FD3"/>
    <w:rsid w:val="00BF128F"/>
    <w:rsid w:val="00BF1290"/>
    <w:rsid w:val="00BF17C4"/>
    <w:rsid w:val="00BF186E"/>
    <w:rsid w:val="00BF1A2F"/>
    <w:rsid w:val="00BF1C1E"/>
    <w:rsid w:val="00BF1CB0"/>
    <w:rsid w:val="00BF2191"/>
    <w:rsid w:val="00BF21D4"/>
    <w:rsid w:val="00BF250C"/>
    <w:rsid w:val="00BF263F"/>
    <w:rsid w:val="00BF26C1"/>
    <w:rsid w:val="00BF286D"/>
    <w:rsid w:val="00BF2B1A"/>
    <w:rsid w:val="00BF3153"/>
    <w:rsid w:val="00BF335E"/>
    <w:rsid w:val="00BF33CD"/>
    <w:rsid w:val="00BF3659"/>
    <w:rsid w:val="00BF3960"/>
    <w:rsid w:val="00BF3A3D"/>
    <w:rsid w:val="00BF3AF0"/>
    <w:rsid w:val="00BF3C88"/>
    <w:rsid w:val="00BF3CA0"/>
    <w:rsid w:val="00BF3F2B"/>
    <w:rsid w:val="00BF3F89"/>
    <w:rsid w:val="00BF3FCF"/>
    <w:rsid w:val="00BF423B"/>
    <w:rsid w:val="00BF4273"/>
    <w:rsid w:val="00BF44DC"/>
    <w:rsid w:val="00BF452B"/>
    <w:rsid w:val="00BF4670"/>
    <w:rsid w:val="00BF485E"/>
    <w:rsid w:val="00BF4A03"/>
    <w:rsid w:val="00BF4BA8"/>
    <w:rsid w:val="00BF4C9B"/>
    <w:rsid w:val="00BF4CD0"/>
    <w:rsid w:val="00BF5000"/>
    <w:rsid w:val="00BF50BC"/>
    <w:rsid w:val="00BF52E8"/>
    <w:rsid w:val="00BF5433"/>
    <w:rsid w:val="00BF5636"/>
    <w:rsid w:val="00BF57BA"/>
    <w:rsid w:val="00BF5A7F"/>
    <w:rsid w:val="00BF5F04"/>
    <w:rsid w:val="00BF5FA7"/>
    <w:rsid w:val="00BF622E"/>
    <w:rsid w:val="00BF6776"/>
    <w:rsid w:val="00BF686A"/>
    <w:rsid w:val="00BF68A2"/>
    <w:rsid w:val="00BF6978"/>
    <w:rsid w:val="00BF6A05"/>
    <w:rsid w:val="00BF6C07"/>
    <w:rsid w:val="00BF6C32"/>
    <w:rsid w:val="00BF6C80"/>
    <w:rsid w:val="00BF6D4E"/>
    <w:rsid w:val="00BF6DAD"/>
    <w:rsid w:val="00BF6F14"/>
    <w:rsid w:val="00BF6F99"/>
    <w:rsid w:val="00BF708C"/>
    <w:rsid w:val="00BF709F"/>
    <w:rsid w:val="00BF72FC"/>
    <w:rsid w:val="00BF7322"/>
    <w:rsid w:val="00BF7342"/>
    <w:rsid w:val="00BF78CB"/>
    <w:rsid w:val="00BF7ABA"/>
    <w:rsid w:val="00BF7B0A"/>
    <w:rsid w:val="00BF7E53"/>
    <w:rsid w:val="00BF7F81"/>
    <w:rsid w:val="00BF7FEA"/>
    <w:rsid w:val="00C00200"/>
    <w:rsid w:val="00C00342"/>
    <w:rsid w:val="00C007A6"/>
    <w:rsid w:val="00C008DF"/>
    <w:rsid w:val="00C00B88"/>
    <w:rsid w:val="00C00D48"/>
    <w:rsid w:val="00C00ED1"/>
    <w:rsid w:val="00C00FD8"/>
    <w:rsid w:val="00C0129E"/>
    <w:rsid w:val="00C016FA"/>
    <w:rsid w:val="00C01C52"/>
    <w:rsid w:val="00C01DE7"/>
    <w:rsid w:val="00C0214E"/>
    <w:rsid w:val="00C02271"/>
    <w:rsid w:val="00C025DB"/>
    <w:rsid w:val="00C0294D"/>
    <w:rsid w:val="00C029B0"/>
    <w:rsid w:val="00C02A82"/>
    <w:rsid w:val="00C02C0D"/>
    <w:rsid w:val="00C02C64"/>
    <w:rsid w:val="00C02C7B"/>
    <w:rsid w:val="00C02D96"/>
    <w:rsid w:val="00C03041"/>
    <w:rsid w:val="00C03838"/>
    <w:rsid w:val="00C03893"/>
    <w:rsid w:val="00C03EA5"/>
    <w:rsid w:val="00C04145"/>
    <w:rsid w:val="00C04258"/>
    <w:rsid w:val="00C043BC"/>
    <w:rsid w:val="00C0487F"/>
    <w:rsid w:val="00C048B8"/>
    <w:rsid w:val="00C0490D"/>
    <w:rsid w:val="00C04974"/>
    <w:rsid w:val="00C04C30"/>
    <w:rsid w:val="00C04D86"/>
    <w:rsid w:val="00C04DC2"/>
    <w:rsid w:val="00C05025"/>
    <w:rsid w:val="00C053CB"/>
    <w:rsid w:val="00C0550F"/>
    <w:rsid w:val="00C05696"/>
    <w:rsid w:val="00C0598C"/>
    <w:rsid w:val="00C05EE9"/>
    <w:rsid w:val="00C0604F"/>
    <w:rsid w:val="00C06055"/>
    <w:rsid w:val="00C06107"/>
    <w:rsid w:val="00C06161"/>
    <w:rsid w:val="00C06180"/>
    <w:rsid w:val="00C061E7"/>
    <w:rsid w:val="00C0647E"/>
    <w:rsid w:val="00C066FC"/>
    <w:rsid w:val="00C06AB6"/>
    <w:rsid w:val="00C06B6B"/>
    <w:rsid w:val="00C06BCF"/>
    <w:rsid w:val="00C06D1C"/>
    <w:rsid w:val="00C07031"/>
    <w:rsid w:val="00C078A9"/>
    <w:rsid w:val="00C07934"/>
    <w:rsid w:val="00C079C8"/>
    <w:rsid w:val="00C07BB6"/>
    <w:rsid w:val="00C07C63"/>
    <w:rsid w:val="00C07C8D"/>
    <w:rsid w:val="00C07D94"/>
    <w:rsid w:val="00C07FE9"/>
    <w:rsid w:val="00C10244"/>
    <w:rsid w:val="00C10680"/>
    <w:rsid w:val="00C1109F"/>
    <w:rsid w:val="00C11944"/>
    <w:rsid w:val="00C11CE7"/>
    <w:rsid w:val="00C11E84"/>
    <w:rsid w:val="00C11F91"/>
    <w:rsid w:val="00C12061"/>
    <w:rsid w:val="00C12460"/>
    <w:rsid w:val="00C12798"/>
    <w:rsid w:val="00C1283F"/>
    <w:rsid w:val="00C128D3"/>
    <w:rsid w:val="00C12AC5"/>
    <w:rsid w:val="00C12CF9"/>
    <w:rsid w:val="00C12FE9"/>
    <w:rsid w:val="00C13054"/>
    <w:rsid w:val="00C13351"/>
    <w:rsid w:val="00C1344D"/>
    <w:rsid w:val="00C13A3C"/>
    <w:rsid w:val="00C13C44"/>
    <w:rsid w:val="00C13D95"/>
    <w:rsid w:val="00C13DC1"/>
    <w:rsid w:val="00C144E2"/>
    <w:rsid w:val="00C14592"/>
    <w:rsid w:val="00C145A5"/>
    <w:rsid w:val="00C1499D"/>
    <w:rsid w:val="00C14C63"/>
    <w:rsid w:val="00C15095"/>
    <w:rsid w:val="00C15172"/>
    <w:rsid w:val="00C15594"/>
    <w:rsid w:val="00C158A4"/>
    <w:rsid w:val="00C158C9"/>
    <w:rsid w:val="00C159A8"/>
    <w:rsid w:val="00C15F30"/>
    <w:rsid w:val="00C162A1"/>
    <w:rsid w:val="00C16540"/>
    <w:rsid w:val="00C16830"/>
    <w:rsid w:val="00C1692A"/>
    <w:rsid w:val="00C169A7"/>
    <w:rsid w:val="00C16B0C"/>
    <w:rsid w:val="00C17105"/>
    <w:rsid w:val="00C171CC"/>
    <w:rsid w:val="00C172F7"/>
    <w:rsid w:val="00C17310"/>
    <w:rsid w:val="00C17391"/>
    <w:rsid w:val="00C173B5"/>
    <w:rsid w:val="00C1745B"/>
    <w:rsid w:val="00C179AB"/>
    <w:rsid w:val="00C17C2B"/>
    <w:rsid w:val="00C2012B"/>
    <w:rsid w:val="00C20148"/>
    <w:rsid w:val="00C204DA"/>
    <w:rsid w:val="00C205CF"/>
    <w:rsid w:val="00C20866"/>
    <w:rsid w:val="00C20901"/>
    <w:rsid w:val="00C20A95"/>
    <w:rsid w:val="00C20B06"/>
    <w:rsid w:val="00C20C61"/>
    <w:rsid w:val="00C20F0C"/>
    <w:rsid w:val="00C212E3"/>
    <w:rsid w:val="00C2149B"/>
    <w:rsid w:val="00C21889"/>
    <w:rsid w:val="00C21928"/>
    <w:rsid w:val="00C21A44"/>
    <w:rsid w:val="00C21C33"/>
    <w:rsid w:val="00C21CAF"/>
    <w:rsid w:val="00C21FF3"/>
    <w:rsid w:val="00C22252"/>
    <w:rsid w:val="00C223F7"/>
    <w:rsid w:val="00C228F3"/>
    <w:rsid w:val="00C22A47"/>
    <w:rsid w:val="00C22B84"/>
    <w:rsid w:val="00C22C1B"/>
    <w:rsid w:val="00C22D6B"/>
    <w:rsid w:val="00C22D96"/>
    <w:rsid w:val="00C22EBB"/>
    <w:rsid w:val="00C239B9"/>
    <w:rsid w:val="00C23B6F"/>
    <w:rsid w:val="00C23D06"/>
    <w:rsid w:val="00C23FE0"/>
    <w:rsid w:val="00C2442D"/>
    <w:rsid w:val="00C2447A"/>
    <w:rsid w:val="00C24793"/>
    <w:rsid w:val="00C249B5"/>
    <w:rsid w:val="00C249C3"/>
    <w:rsid w:val="00C24BAC"/>
    <w:rsid w:val="00C24C80"/>
    <w:rsid w:val="00C250CE"/>
    <w:rsid w:val="00C25108"/>
    <w:rsid w:val="00C2580B"/>
    <w:rsid w:val="00C258C4"/>
    <w:rsid w:val="00C25FC3"/>
    <w:rsid w:val="00C25FFC"/>
    <w:rsid w:val="00C26422"/>
    <w:rsid w:val="00C26942"/>
    <w:rsid w:val="00C26DFD"/>
    <w:rsid w:val="00C27320"/>
    <w:rsid w:val="00C27430"/>
    <w:rsid w:val="00C2751D"/>
    <w:rsid w:val="00C2754D"/>
    <w:rsid w:val="00C27588"/>
    <w:rsid w:val="00C27671"/>
    <w:rsid w:val="00C27D2D"/>
    <w:rsid w:val="00C27E45"/>
    <w:rsid w:val="00C305C6"/>
    <w:rsid w:val="00C3066B"/>
    <w:rsid w:val="00C306D5"/>
    <w:rsid w:val="00C307DF"/>
    <w:rsid w:val="00C30C5B"/>
    <w:rsid w:val="00C30C8F"/>
    <w:rsid w:val="00C30FCA"/>
    <w:rsid w:val="00C30FEA"/>
    <w:rsid w:val="00C31007"/>
    <w:rsid w:val="00C3105B"/>
    <w:rsid w:val="00C316DD"/>
    <w:rsid w:val="00C31719"/>
    <w:rsid w:val="00C31979"/>
    <w:rsid w:val="00C31FD9"/>
    <w:rsid w:val="00C32168"/>
    <w:rsid w:val="00C32349"/>
    <w:rsid w:val="00C32361"/>
    <w:rsid w:val="00C3237E"/>
    <w:rsid w:val="00C326D9"/>
    <w:rsid w:val="00C32759"/>
    <w:rsid w:val="00C32AB9"/>
    <w:rsid w:val="00C32AEE"/>
    <w:rsid w:val="00C32B4F"/>
    <w:rsid w:val="00C32D51"/>
    <w:rsid w:val="00C32E9D"/>
    <w:rsid w:val="00C330D5"/>
    <w:rsid w:val="00C33758"/>
    <w:rsid w:val="00C338AF"/>
    <w:rsid w:val="00C33C85"/>
    <w:rsid w:val="00C33DB1"/>
    <w:rsid w:val="00C343B9"/>
    <w:rsid w:val="00C344FA"/>
    <w:rsid w:val="00C348B0"/>
    <w:rsid w:val="00C34913"/>
    <w:rsid w:val="00C34B2D"/>
    <w:rsid w:val="00C34CF9"/>
    <w:rsid w:val="00C34D89"/>
    <w:rsid w:val="00C355C7"/>
    <w:rsid w:val="00C35983"/>
    <w:rsid w:val="00C3598E"/>
    <w:rsid w:val="00C35A60"/>
    <w:rsid w:val="00C35E4D"/>
    <w:rsid w:val="00C36137"/>
    <w:rsid w:val="00C3643C"/>
    <w:rsid w:val="00C36440"/>
    <w:rsid w:val="00C36643"/>
    <w:rsid w:val="00C366FB"/>
    <w:rsid w:val="00C367BF"/>
    <w:rsid w:val="00C3699D"/>
    <w:rsid w:val="00C369A2"/>
    <w:rsid w:val="00C36AB6"/>
    <w:rsid w:val="00C36D5F"/>
    <w:rsid w:val="00C37323"/>
    <w:rsid w:val="00C378DC"/>
    <w:rsid w:val="00C379A0"/>
    <w:rsid w:val="00C37BC4"/>
    <w:rsid w:val="00C37DBA"/>
    <w:rsid w:val="00C37F30"/>
    <w:rsid w:val="00C400A6"/>
    <w:rsid w:val="00C401A4"/>
    <w:rsid w:val="00C40207"/>
    <w:rsid w:val="00C4050E"/>
    <w:rsid w:val="00C40812"/>
    <w:rsid w:val="00C40B2E"/>
    <w:rsid w:val="00C40CAA"/>
    <w:rsid w:val="00C40CF2"/>
    <w:rsid w:val="00C412B0"/>
    <w:rsid w:val="00C4151E"/>
    <w:rsid w:val="00C4153C"/>
    <w:rsid w:val="00C41E9A"/>
    <w:rsid w:val="00C420BA"/>
    <w:rsid w:val="00C42125"/>
    <w:rsid w:val="00C421B5"/>
    <w:rsid w:val="00C4224A"/>
    <w:rsid w:val="00C42262"/>
    <w:rsid w:val="00C4228A"/>
    <w:rsid w:val="00C422BB"/>
    <w:rsid w:val="00C42310"/>
    <w:rsid w:val="00C4256A"/>
    <w:rsid w:val="00C42597"/>
    <w:rsid w:val="00C425F2"/>
    <w:rsid w:val="00C427E8"/>
    <w:rsid w:val="00C42A45"/>
    <w:rsid w:val="00C42D59"/>
    <w:rsid w:val="00C42D5D"/>
    <w:rsid w:val="00C42DFE"/>
    <w:rsid w:val="00C4337D"/>
    <w:rsid w:val="00C43430"/>
    <w:rsid w:val="00C434AC"/>
    <w:rsid w:val="00C435F3"/>
    <w:rsid w:val="00C4372D"/>
    <w:rsid w:val="00C43B08"/>
    <w:rsid w:val="00C442EC"/>
    <w:rsid w:val="00C44546"/>
    <w:rsid w:val="00C44704"/>
    <w:rsid w:val="00C447EC"/>
    <w:rsid w:val="00C4490B"/>
    <w:rsid w:val="00C449C0"/>
    <w:rsid w:val="00C449ED"/>
    <w:rsid w:val="00C44AE2"/>
    <w:rsid w:val="00C44D4D"/>
    <w:rsid w:val="00C44D95"/>
    <w:rsid w:val="00C451E1"/>
    <w:rsid w:val="00C451F4"/>
    <w:rsid w:val="00C452AE"/>
    <w:rsid w:val="00C4543A"/>
    <w:rsid w:val="00C45C4C"/>
    <w:rsid w:val="00C45D69"/>
    <w:rsid w:val="00C4606A"/>
    <w:rsid w:val="00C46126"/>
    <w:rsid w:val="00C463C0"/>
    <w:rsid w:val="00C46531"/>
    <w:rsid w:val="00C466D7"/>
    <w:rsid w:val="00C46899"/>
    <w:rsid w:val="00C468C8"/>
    <w:rsid w:val="00C468D9"/>
    <w:rsid w:val="00C46A19"/>
    <w:rsid w:val="00C46CEF"/>
    <w:rsid w:val="00C46F92"/>
    <w:rsid w:val="00C470AA"/>
    <w:rsid w:val="00C471AC"/>
    <w:rsid w:val="00C474A8"/>
    <w:rsid w:val="00C474F7"/>
    <w:rsid w:val="00C47671"/>
    <w:rsid w:val="00C4772A"/>
    <w:rsid w:val="00C477E9"/>
    <w:rsid w:val="00C4794B"/>
    <w:rsid w:val="00C47AA9"/>
    <w:rsid w:val="00C47C3C"/>
    <w:rsid w:val="00C47CA5"/>
    <w:rsid w:val="00C47E2C"/>
    <w:rsid w:val="00C5001A"/>
    <w:rsid w:val="00C5030F"/>
    <w:rsid w:val="00C50420"/>
    <w:rsid w:val="00C504CE"/>
    <w:rsid w:val="00C50566"/>
    <w:rsid w:val="00C50701"/>
    <w:rsid w:val="00C50761"/>
    <w:rsid w:val="00C50767"/>
    <w:rsid w:val="00C507FB"/>
    <w:rsid w:val="00C509C5"/>
    <w:rsid w:val="00C50B33"/>
    <w:rsid w:val="00C50B4E"/>
    <w:rsid w:val="00C50BC4"/>
    <w:rsid w:val="00C50D01"/>
    <w:rsid w:val="00C50DAB"/>
    <w:rsid w:val="00C50E17"/>
    <w:rsid w:val="00C512D2"/>
    <w:rsid w:val="00C5139B"/>
    <w:rsid w:val="00C51505"/>
    <w:rsid w:val="00C5158E"/>
    <w:rsid w:val="00C51623"/>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D38"/>
    <w:rsid w:val="00C52D66"/>
    <w:rsid w:val="00C52F90"/>
    <w:rsid w:val="00C5338E"/>
    <w:rsid w:val="00C5344E"/>
    <w:rsid w:val="00C534EE"/>
    <w:rsid w:val="00C53905"/>
    <w:rsid w:val="00C53C0D"/>
    <w:rsid w:val="00C53DBB"/>
    <w:rsid w:val="00C53E82"/>
    <w:rsid w:val="00C54480"/>
    <w:rsid w:val="00C548D5"/>
    <w:rsid w:val="00C54A66"/>
    <w:rsid w:val="00C54CF7"/>
    <w:rsid w:val="00C54D85"/>
    <w:rsid w:val="00C54E96"/>
    <w:rsid w:val="00C54EF4"/>
    <w:rsid w:val="00C55008"/>
    <w:rsid w:val="00C55037"/>
    <w:rsid w:val="00C5506D"/>
    <w:rsid w:val="00C550C9"/>
    <w:rsid w:val="00C5521D"/>
    <w:rsid w:val="00C55497"/>
    <w:rsid w:val="00C55A4E"/>
    <w:rsid w:val="00C55A7E"/>
    <w:rsid w:val="00C55B3E"/>
    <w:rsid w:val="00C55B9D"/>
    <w:rsid w:val="00C55C57"/>
    <w:rsid w:val="00C55FFA"/>
    <w:rsid w:val="00C56176"/>
    <w:rsid w:val="00C562B3"/>
    <w:rsid w:val="00C5636D"/>
    <w:rsid w:val="00C565F4"/>
    <w:rsid w:val="00C566A5"/>
    <w:rsid w:val="00C5678E"/>
    <w:rsid w:val="00C568DA"/>
    <w:rsid w:val="00C56938"/>
    <w:rsid w:val="00C569A6"/>
    <w:rsid w:val="00C56AA8"/>
    <w:rsid w:val="00C56C06"/>
    <w:rsid w:val="00C56D81"/>
    <w:rsid w:val="00C575E7"/>
    <w:rsid w:val="00C57ADC"/>
    <w:rsid w:val="00C57DBD"/>
    <w:rsid w:val="00C57EE5"/>
    <w:rsid w:val="00C60028"/>
    <w:rsid w:val="00C60044"/>
    <w:rsid w:val="00C601A8"/>
    <w:rsid w:val="00C60244"/>
    <w:rsid w:val="00C602B5"/>
    <w:rsid w:val="00C609A0"/>
    <w:rsid w:val="00C611FD"/>
    <w:rsid w:val="00C61385"/>
    <w:rsid w:val="00C6138B"/>
    <w:rsid w:val="00C614D3"/>
    <w:rsid w:val="00C618A0"/>
    <w:rsid w:val="00C61FF9"/>
    <w:rsid w:val="00C62608"/>
    <w:rsid w:val="00C62C0D"/>
    <w:rsid w:val="00C62CAA"/>
    <w:rsid w:val="00C63497"/>
    <w:rsid w:val="00C63577"/>
    <w:rsid w:val="00C637E4"/>
    <w:rsid w:val="00C63DD9"/>
    <w:rsid w:val="00C63FAE"/>
    <w:rsid w:val="00C63FEB"/>
    <w:rsid w:val="00C64160"/>
    <w:rsid w:val="00C641EC"/>
    <w:rsid w:val="00C64222"/>
    <w:rsid w:val="00C64398"/>
    <w:rsid w:val="00C644C2"/>
    <w:rsid w:val="00C64867"/>
    <w:rsid w:val="00C64AC3"/>
    <w:rsid w:val="00C64B35"/>
    <w:rsid w:val="00C64DB2"/>
    <w:rsid w:val="00C64F30"/>
    <w:rsid w:val="00C6517A"/>
    <w:rsid w:val="00C6523B"/>
    <w:rsid w:val="00C653EA"/>
    <w:rsid w:val="00C65A88"/>
    <w:rsid w:val="00C65BEB"/>
    <w:rsid w:val="00C65F65"/>
    <w:rsid w:val="00C6602E"/>
    <w:rsid w:val="00C661D5"/>
    <w:rsid w:val="00C6663E"/>
    <w:rsid w:val="00C66657"/>
    <w:rsid w:val="00C66789"/>
    <w:rsid w:val="00C667D2"/>
    <w:rsid w:val="00C66C57"/>
    <w:rsid w:val="00C6713C"/>
    <w:rsid w:val="00C675D5"/>
    <w:rsid w:val="00C67924"/>
    <w:rsid w:val="00C67A18"/>
    <w:rsid w:val="00C67A3E"/>
    <w:rsid w:val="00C67C04"/>
    <w:rsid w:val="00C700F7"/>
    <w:rsid w:val="00C70287"/>
    <w:rsid w:val="00C70322"/>
    <w:rsid w:val="00C7044B"/>
    <w:rsid w:val="00C7080B"/>
    <w:rsid w:val="00C7089D"/>
    <w:rsid w:val="00C708B0"/>
    <w:rsid w:val="00C70932"/>
    <w:rsid w:val="00C70AA0"/>
    <w:rsid w:val="00C70D3B"/>
    <w:rsid w:val="00C70DC3"/>
    <w:rsid w:val="00C715CA"/>
    <w:rsid w:val="00C715D0"/>
    <w:rsid w:val="00C715EF"/>
    <w:rsid w:val="00C7160F"/>
    <w:rsid w:val="00C71A43"/>
    <w:rsid w:val="00C71FE4"/>
    <w:rsid w:val="00C72116"/>
    <w:rsid w:val="00C72305"/>
    <w:rsid w:val="00C7239E"/>
    <w:rsid w:val="00C72881"/>
    <w:rsid w:val="00C728C6"/>
    <w:rsid w:val="00C72BD8"/>
    <w:rsid w:val="00C72FA9"/>
    <w:rsid w:val="00C732AA"/>
    <w:rsid w:val="00C73584"/>
    <w:rsid w:val="00C7386B"/>
    <w:rsid w:val="00C73877"/>
    <w:rsid w:val="00C73F2A"/>
    <w:rsid w:val="00C74010"/>
    <w:rsid w:val="00C74196"/>
    <w:rsid w:val="00C7482C"/>
    <w:rsid w:val="00C74A2C"/>
    <w:rsid w:val="00C74B28"/>
    <w:rsid w:val="00C74E71"/>
    <w:rsid w:val="00C75140"/>
    <w:rsid w:val="00C752F8"/>
    <w:rsid w:val="00C75345"/>
    <w:rsid w:val="00C754DE"/>
    <w:rsid w:val="00C75B97"/>
    <w:rsid w:val="00C75B9E"/>
    <w:rsid w:val="00C75DEA"/>
    <w:rsid w:val="00C76117"/>
    <w:rsid w:val="00C7624D"/>
    <w:rsid w:val="00C763BC"/>
    <w:rsid w:val="00C76C08"/>
    <w:rsid w:val="00C76C83"/>
    <w:rsid w:val="00C76DDC"/>
    <w:rsid w:val="00C76DE2"/>
    <w:rsid w:val="00C7708C"/>
    <w:rsid w:val="00C77476"/>
    <w:rsid w:val="00C77641"/>
    <w:rsid w:val="00C77939"/>
    <w:rsid w:val="00C77B27"/>
    <w:rsid w:val="00C77BE8"/>
    <w:rsid w:val="00C77E22"/>
    <w:rsid w:val="00C8000C"/>
    <w:rsid w:val="00C80025"/>
    <w:rsid w:val="00C800F2"/>
    <w:rsid w:val="00C80440"/>
    <w:rsid w:val="00C8048D"/>
    <w:rsid w:val="00C804B6"/>
    <w:rsid w:val="00C80582"/>
    <w:rsid w:val="00C805A6"/>
    <w:rsid w:val="00C8063A"/>
    <w:rsid w:val="00C8081B"/>
    <w:rsid w:val="00C80EEA"/>
    <w:rsid w:val="00C80EFB"/>
    <w:rsid w:val="00C8156F"/>
    <w:rsid w:val="00C815B0"/>
    <w:rsid w:val="00C815DF"/>
    <w:rsid w:val="00C817C9"/>
    <w:rsid w:val="00C81A17"/>
    <w:rsid w:val="00C81A9A"/>
    <w:rsid w:val="00C81CA7"/>
    <w:rsid w:val="00C81E11"/>
    <w:rsid w:val="00C81E1C"/>
    <w:rsid w:val="00C81E5A"/>
    <w:rsid w:val="00C81E8F"/>
    <w:rsid w:val="00C825FF"/>
    <w:rsid w:val="00C82611"/>
    <w:rsid w:val="00C828F5"/>
    <w:rsid w:val="00C82916"/>
    <w:rsid w:val="00C82B00"/>
    <w:rsid w:val="00C82CE8"/>
    <w:rsid w:val="00C82D10"/>
    <w:rsid w:val="00C82D84"/>
    <w:rsid w:val="00C83729"/>
    <w:rsid w:val="00C83932"/>
    <w:rsid w:val="00C8399E"/>
    <w:rsid w:val="00C83D55"/>
    <w:rsid w:val="00C8448C"/>
    <w:rsid w:val="00C846C6"/>
    <w:rsid w:val="00C847EB"/>
    <w:rsid w:val="00C849AC"/>
    <w:rsid w:val="00C84B1E"/>
    <w:rsid w:val="00C84C09"/>
    <w:rsid w:val="00C85050"/>
    <w:rsid w:val="00C850B0"/>
    <w:rsid w:val="00C8511F"/>
    <w:rsid w:val="00C85208"/>
    <w:rsid w:val="00C852B9"/>
    <w:rsid w:val="00C85462"/>
    <w:rsid w:val="00C856D2"/>
    <w:rsid w:val="00C85804"/>
    <w:rsid w:val="00C85862"/>
    <w:rsid w:val="00C85D63"/>
    <w:rsid w:val="00C862F4"/>
    <w:rsid w:val="00C8674F"/>
    <w:rsid w:val="00C86A92"/>
    <w:rsid w:val="00C86DB6"/>
    <w:rsid w:val="00C86E41"/>
    <w:rsid w:val="00C86E46"/>
    <w:rsid w:val="00C86EE6"/>
    <w:rsid w:val="00C8723D"/>
    <w:rsid w:val="00C8740E"/>
    <w:rsid w:val="00C8790D"/>
    <w:rsid w:val="00C879CD"/>
    <w:rsid w:val="00C87AEA"/>
    <w:rsid w:val="00C87B55"/>
    <w:rsid w:val="00C87CA1"/>
    <w:rsid w:val="00C87DB3"/>
    <w:rsid w:val="00C90101"/>
    <w:rsid w:val="00C9010B"/>
    <w:rsid w:val="00C9016A"/>
    <w:rsid w:val="00C90825"/>
    <w:rsid w:val="00C908FD"/>
    <w:rsid w:val="00C90AC2"/>
    <w:rsid w:val="00C910DF"/>
    <w:rsid w:val="00C91741"/>
    <w:rsid w:val="00C9188C"/>
    <w:rsid w:val="00C91B85"/>
    <w:rsid w:val="00C91E98"/>
    <w:rsid w:val="00C91F89"/>
    <w:rsid w:val="00C92238"/>
    <w:rsid w:val="00C92645"/>
    <w:rsid w:val="00C92D34"/>
    <w:rsid w:val="00C92F06"/>
    <w:rsid w:val="00C92F09"/>
    <w:rsid w:val="00C93127"/>
    <w:rsid w:val="00C9328B"/>
    <w:rsid w:val="00C935C2"/>
    <w:rsid w:val="00C9378C"/>
    <w:rsid w:val="00C937ED"/>
    <w:rsid w:val="00C93BA1"/>
    <w:rsid w:val="00C93BC6"/>
    <w:rsid w:val="00C941A9"/>
    <w:rsid w:val="00C941EE"/>
    <w:rsid w:val="00C9420F"/>
    <w:rsid w:val="00C948FC"/>
    <w:rsid w:val="00C94C39"/>
    <w:rsid w:val="00C94C67"/>
    <w:rsid w:val="00C95181"/>
    <w:rsid w:val="00C952D2"/>
    <w:rsid w:val="00C95767"/>
    <w:rsid w:val="00C95965"/>
    <w:rsid w:val="00C95E8A"/>
    <w:rsid w:val="00C96350"/>
    <w:rsid w:val="00C96B60"/>
    <w:rsid w:val="00C96DAD"/>
    <w:rsid w:val="00C96E1A"/>
    <w:rsid w:val="00C972F2"/>
    <w:rsid w:val="00C9773E"/>
    <w:rsid w:val="00C97A5F"/>
    <w:rsid w:val="00C97A70"/>
    <w:rsid w:val="00C97CA0"/>
    <w:rsid w:val="00C97DD1"/>
    <w:rsid w:val="00C97E42"/>
    <w:rsid w:val="00CA0107"/>
    <w:rsid w:val="00CA0271"/>
    <w:rsid w:val="00CA0370"/>
    <w:rsid w:val="00CA05CF"/>
    <w:rsid w:val="00CA0885"/>
    <w:rsid w:val="00CA0B7B"/>
    <w:rsid w:val="00CA0D53"/>
    <w:rsid w:val="00CA0F00"/>
    <w:rsid w:val="00CA11F5"/>
    <w:rsid w:val="00CA1230"/>
    <w:rsid w:val="00CA132E"/>
    <w:rsid w:val="00CA1685"/>
    <w:rsid w:val="00CA177A"/>
    <w:rsid w:val="00CA1AB6"/>
    <w:rsid w:val="00CA1DD1"/>
    <w:rsid w:val="00CA2039"/>
    <w:rsid w:val="00CA2135"/>
    <w:rsid w:val="00CA2331"/>
    <w:rsid w:val="00CA252C"/>
    <w:rsid w:val="00CA26E2"/>
    <w:rsid w:val="00CA2724"/>
    <w:rsid w:val="00CA2860"/>
    <w:rsid w:val="00CA28D7"/>
    <w:rsid w:val="00CA2A02"/>
    <w:rsid w:val="00CA2B9C"/>
    <w:rsid w:val="00CA2C05"/>
    <w:rsid w:val="00CA2D83"/>
    <w:rsid w:val="00CA2E2D"/>
    <w:rsid w:val="00CA3077"/>
    <w:rsid w:val="00CA30D4"/>
    <w:rsid w:val="00CA389D"/>
    <w:rsid w:val="00CA3CE7"/>
    <w:rsid w:val="00CA3D1B"/>
    <w:rsid w:val="00CA3FC0"/>
    <w:rsid w:val="00CA4281"/>
    <w:rsid w:val="00CA44FA"/>
    <w:rsid w:val="00CA45B7"/>
    <w:rsid w:val="00CA4610"/>
    <w:rsid w:val="00CA46C9"/>
    <w:rsid w:val="00CA4C50"/>
    <w:rsid w:val="00CA4C7C"/>
    <w:rsid w:val="00CA4CF1"/>
    <w:rsid w:val="00CA4D36"/>
    <w:rsid w:val="00CA4EFC"/>
    <w:rsid w:val="00CA5443"/>
    <w:rsid w:val="00CA55D4"/>
    <w:rsid w:val="00CA5609"/>
    <w:rsid w:val="00CA569F"/>
    <w:rsid w:val="00CA56D9"/>
    <w:rsid w:val="00CA57CD"/>
    <w:rsid w:val="00CA5AB9"/>
    <w:rsid w:val="00CA5BD2"/>
    <w:rsid w:val="00CA6215"/>
    <w:rsid w:val="00CA6500"/>
    <w:rsid w:val="00CA6509"/>
    <w:rsid w:val="00CA6687"/>
    <w:rsid w:val="00CA6DB6"/>
    <w:rsid w:val="00CA6E5D"/>
    <w:rsid w:val="00CA70DF"/>
    <w:rsid w:val="00CA72D4"/>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9B4"/>
    <w:rsid w:val="00CB1B99"/>
    <w:rsid w:val="00CB2277"/>
    <w:rsid w:val="00CB230C"/>
    <w:rsid w:val="00CB235A"/>
    <w:rsid w:val="00CB2469"/>
    <w:rsid w:val="00CB2656"/>
    <w:rsid w:val="00CB2905"/>
    <w:rsid w:val="00CB2B4F"/>
    <w:rsid w:val="00CB2E80"/>
    <w:rsid w:val="00CB3020"/>
    <w:rsid w:val="00CB30A9"/>
    <w:rsid w:val="00CB30DA"/>
    <w:rsid w:val="00CB3267"/>
    <w:rsid w:val="00CB3349"/>
    <w:rsid w:val="00CB33D5"/>
    <w:rsid w:val="00CB34DF"/>
    <w:rsid w:val="00CB3728"/>
    <w:rsid w:val="00CB3852"/>
    <w:rsid w:val="00CB38A0"/>
    <w:rsid w:val="00CB3D48"/>
    <w:rsid w:val="00CB3FEA"/>
    <w:rsid w:val="00CB495D"/>
    <w:rsid w:val="00CB4CC7"/>
    <w:rsid w:val="00CB4FC3"/>
    <w:rsid w:val="00CB5115"/>
    <w:rsid w:val="00CB5755"/>
    <w:rsid w:val="00CB601C"/>
    <w:rsid w:val="00CB636A"/>
    <w:rsid w:val="00CB64A1"/>
    <w:rsid w:val="00CB694F"/>
    <w:rsid w:val="00CB6B16"/>
    <w:rsid w:val="00CB6C8D"/>
    <w:rsid w:val="00CB76E1"/>
    <w:rsid w:val="00CC0026"/>
    <w:rsid w:val="00CC008F"/>
    <w:rsid w:val="00CC0629"/>
    <w:rsid w:val="00CC0671"/>
    <w:rsid w:val="00CC0AE3"/>
    <w:rsid w:val="00CC0FA6"/>
    <w:rsid w:val="00CC139E"/>
    <w:rsid w:val="00CC178E"/>
    <w:rsid w:val="00CC1897"/>
    <w:rsid w:val="00CC1963"/>
    <w:rsid w:val="00CC1C26"/>
    <w:rsid w:val="00CC1E0B"/>
    <w:rsid w:val="00CC2017"/>
    <w:rsid w:val="00CC20B2"/>
    <w:rsid w:val="00CC20DA"/>
    <w:rsid w:val="00CC20E7"/>
    <w:rsid w:val="00CC21C5"/>
    <w:rsid w:val="00CC22DA"/>
    <w:rsid w:val="00CC2380"/>
    <w:rsid w:val="00CC25B1"/>
    <w:rsid w:val="00CC262C"/>
    <w:rsid w:val="00CC26CE"/>
    <w:rsid w:val="00CC2945"/>
    <w:rsid w:val="00CC29A2"/>
    <w:rsid w:val="00CC353C"/>
    <w:rsid w:val="00CC35CF"/>
    <w:rsid w:val="00CC3EBB"/>
    <w:rsid w:val="00CC4093"/>
    <w:rsid w:val="00CC4354"/>
    <w:rsid w:val="00CC45D0"/>
    <w:rsid w:val="00CC47C2"/>
    <w:rsid w:val="00CC480F"/>
    <w:rsid w:val="00CC4AD2"/>
    <w:rsid w:val="00CC4B29"/>
    <w:rsid w:val="00CC4B48"/>
    <w:rsid w:val="00CC4D63"/>
    <w:rsid w:val="00CC5107"/>
    <w:rsid w:val="00CC51E5"/>
    <w:rsid w:val="00CC52FD"/>
    <w:rsid w:val="00CC5535"/>
    <w:rsid w:val="00CC5AD5"/>
    <w:rsid w:val="00CC5C24"/>
    <w:rsid w:val="00CC5D41"/>
    <w:rsid w:val="00CC62E4"/>
    <w:rsid w:val="00CC7063"/>
    <w:rsid w:val="00CC7499"/>
    <w:rsid w:val="00CC76E9"/>
    <w:rsid w:val="00CC76F8"/>
    <w:rsid w:val="00CC7C5F"/>
    <w:rsid w:val="00CC7EB0"/>
    <w:rsid w:val="00CD00C5"/>
    <w:rsid w:val="00CD037E"/>
    <w:rsid w:val="00CD057E"/>
    <w:rsid w:val="00CD08BF"/>
    <w:rsid w:val="00CD0A0C"/>
    <w:rsid w:val="00CD0BFB"/>
    <w:rsid w:val="00CD0C52"/>
    <w:rsid w:val="00CD0CCF"/>
    <w:rsid w:val="00CD0DD3"/>
    <w:rsid w:val="00CD0FBB"/>
    <w:rsid w:val="00CD1245"/>
    <w:rsid w:val="00CD15E3"/>
    <w:rsid w:val="00CD1622"/>
    <w:rsid w:val="00CD1785"/>
    <w:rsid w:val="00CD1816"/>
    <w:rsid w:val="00CD18DD"/>
    <w:rsid w:val="00CD1952"/>
    <w:rsid w:val="00CD195A"/>
    <w:rsid w:val="00CD19A5"/>
    <w:rsid w:val="00CD1F38"/>
    <w:rsid w:val="00CD241F"/>
    <w:rsid w:val="00CD26FF"/>
    <w:rsid w:val="00CD287D"/>
    <w:rsid w:val="00CD2A7B"/>
    <w:rsid w:val="00CD2A98"/>
    <w:rsid w:val="00CD2AC2"/>
    <w:rsid w:val="00CD2CB4"/>
    <w:rsid w:val="00CD319A"/>
    <w:rsid w:val="00CD32FE"/>
    <w:rsid w:val="00CD34C5"/>
    <w:rsid w:val="00CD389F"/>
    <w:rsid w:val="00CD39D5"/>
    <w:rsid w:val="00CD3C12"/>
    <w:rsid w:val="00CD3C4B"/>
    <w:rsid w:val="00CD3DCE"/>
    <w:rsid w:val="00CD414F"/>
    <w:rsid w:val="00CD4303"/>
    <w:rsid w:val="00CD4393"/>
    <w:rsid w:val="00CD44B7"/>
    <w:rsid w:val="00CD4B48"/>
    <w:rsid w:val="00CD4DCE"/>
    <w:rsid w:val="00CD513F"/>
    <w:rsid w:val="00CD5AD0"/>
    <w:rsid w:val="00CD5E00"/>
    <w:rsid w:val="00CD6504"/>
    <w:rsid w:val="00CD694F"/>
    <w:rsid w:val="00CD6BB2"/>
    <w:rsid w:val="00CD6CB9"/>
    <w:rsid w:val="00CD6F1F"/>
    <w:rsid w:val="00CD736C"/>
    <w:rsid w:val="00CD7D42"/>
    <w:rsid w:val="00CD7DBA"/>
    <w:rsid w:val="00CE02DF"/>
    <w:rsid w:val="00CE08F9"/>
    <w:rsid w:val="00CE0C78"/>
    <w:rsid w:val="00CE0CE3"/>
    <w:rsid w:val="00CE0D17"/>
    <w:rsid w:val="00CE0E1F"/>
    <w:rsid w:val="00CE0F14"/>
    <w:rsid w:val="00CE1058"/>
    <w:rsid w:val="00CE109F"/>
    <w:rsid w:val="00CE1141"/>
    <w:rsid w:val="00CE13BB"/>
    <w:rsid w:val="00CE17C4"/>
    <w:rsid w:val="00CE18C0"/>
    <w:rsid w:val="00CE199C"/>
    <w:rsid w:val="00CE1AFD"/>
    <w:rsid w:val="00CE1BC8"/>
    <w:rsid w:val="00CE1DA8"/>
    <w:rsid w:val="00CE1EAC"/>
    <w:rsid w:val="00CE1F20"/>
    <w:rsid w:val="00CE25E9"/>
    <w:rsid w:val="00CE29AA"/>
    <w:rsid w:val="00CE29CA"/>
    <w:rsid w:val="00CE2E79"/>
    <w:rsid w:val="00CE326F"/>
    <w:rsid w:val="00CE32D8"/>
    <w:rsid w:val="00CE34C0"/>
    <w:rsid w:val="00CE36B8"/>
    <w:rsid w:val="00CE3781"/>
    <w:rsid w:val="00CE3833"/>
    <w:rsid w:val="00CE398F"/>
    <w:rsid w:val="00CE39D2"/>
    <w:rsid w:val="00CE3A72"/>
    <w:rsid w:val="00CE3A94"/>
    <w:rsid w:val="00CE3E7C"/>
    <w:rsid w:val="00CE4054"/>
    <w:rsid w:val="00CE40A5"/>
    <w:rsid w:val="00CE4111"/>
    <w:rsid w:val="00CE418B"/>
    <w:rsid w:val="00CE42CA"/>
    <w:rsid w:val="00CE44EA"/>
    <w:rsid w:val="00CE469E"/>
    <w:rsid w:val="00CE4A5E"/>
    <w:rsid w:val="00CE4AD4"/>
    <w:rsid w:val="00CE4BB8"/>
    <w:rsid w:val="00CE53EB"/>
    <w:rsid w:val="00CE599B"/>
    <w:rsid w:val="00CE6603"/>
    <w:rsid w:val="00CE660E"/>
    <w:rsid w:val="00CE6880"/>
    <w:rsid w:val="00CE6ACD"/>
    <w:rsid w:val="00CE6BBB"/>
    <w:rsid w:val="00CE6D83"/>
    <w:rsid w:val="00CE6F0A"/>
    <w:rsid w:val="00CE737F"/>
    <w:rsid w:val="00CE7424"/>
    <w:rsid w:val="00CE75CE"/>
    <w:rsid w:val="00CE7E9C"/>
    <w:rsid w:val="00CF01E0"/>
    <w:rsid w:val="00CF047A"/>
    <w:rsid w:val="00CF062B"/>
    <w:rsid w:val="00CF086A"/>
    <w:rsid w:val="00CF09D1"/>
    <w:rsid w:val="00CF0AB5"/>
    <w:rsid w:val="00CF0BB6"/>
    <w:rsid w:val="00CF0C4D"/>
    <w:rsid w:val="00CF0D1A"/>
    <w:rsid w:val="00CF0DD4"/>
    <w:rsid w:val="00CF0F44"/>
    <w:rsid w:val="00CF0F7B"/>
    <w:rsid w:val="00CF13D6"/>
    <w:rsid w:val="00CF167C"/>
    <w:rsid w:val="00CF17F5"/>
    <w:rsid w:val="00CF1CE9"/>
    <w:rsid w:val="00CF1F48"/>
    <w:rsid w:val="00CF2523"/>
    <w:rsid w:val="00CF2800"/>
    <w:rsid w:val="00CF2861"/>
    <w:rsid w:val="00CF28E8"/>
    <w:rsid w:val="00CF2A98"/>
    <w:rsid w:val="00CF2F9C"/>
    <w:rsid w:val="00CF357A"/>
    <w:rsid w:val="00CF3604"/>
    <w:rsid w:val="00CF3CC4"/>
    <w:rsid w:val="00CF4060"/>
    <w:rsid w:val="00CF43F1"/>
    <w:rsid w:val="00CF46BE"/>
    <w:rsid w:val="00CF484A"/>
    <w:rsid w:val="00CF4886"/>
    <w:rsid w:val="00CF49CC"/>
    <w:rsid w:val="00CF4A69"/>
    <w:rsid w:val="00CF4D80"/>
    <w:rsid w:val="00CF4F01"/>
    <w:rsid w:val="00CF4F6F"/>
    <w:rsid w:val="00CF52EF"/>
    <w:rsid w:val="00CF5770"/>
    <w:rsid w:val="00CF5985"/>
    <w:rsid w:val="00CF59DA"/>
    <w:rsid w:val="00CF5B56"/>
    <w:rsid w:val="00CF5D7F"/>
    <w:rsid w:val="00CF5D99"/>
    <w:rsid w:val="00CF5DA1"/>
    <w:rsid w:val="00CF5DDF"/>
    <w:rsid w:val="00CF61DA"/>
    <w:rsid w:val="00CF647D"/>
    <w:rsid w:val="00CF6888"/>
    <w:rsid w:val="00CF71CF"/>
    <w:rsid w:val="00CF7290"/>
    <w:rsid w:val="00CF7435"/>
    <w:rsid w:val="00CF7501"/>
    <w:rsid w:val="00CF75B3"/>
    <w:rsid w:val="00CF7764"/>
    <w:rsid w:val="00CF7914"/>
    <w:rsid w:val="00CF7C1D"/>
    <w:rsid w:val="00CF7C7A"/>
    <w:rsid w:val="00CF7E99"/>
    <w:rsid w:val="00CF7F97"/>
    <w:rsid w:val="00D000E0"/>
    <w:rsid w:val="00D004CA"/>
    <w:rsid w:val="00D0058D"/>
    <w:rsid w:val="00D007F9"/>
    <w:rsid w:val="00D00930"/>
    <w:rsid w:val="00D00FB9"/>
    <w:rsid w:val="00D014BB"/>
    <w:rsid w:val="00D01715"/>
    <w:rsid w:val="00D0185A"/>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7BA"/>
    <w:rsid w:val="00D03A5F"/>
    <w:rsid w:val="00D03FA1"/>
    <w:rsid w:val="00D04096"/>
    <w:rsid w:val="00D04117"/>
    <w:rsid w:val="00D04320"/>
    <w:rsid w:val="00D04499"/>
    <w:rsid w:val="00D04555"/>
    <w:rsid w:val="00D04634"/>
    <w:rsid w:val="00D0472B"/>
    <w:rsid w:val="00D048D6"/>
    <w:rsid w:val="00D04AAA"/>
    <w:rsid w:val="00D04BDE"/>
    <w:rsid w:val="00D04DC5"/>
    <w:rsid w:val="00D0526D"/>
    <w:rsid w:val="00D053F9"/>
    <w:rsid w:val="00D05568"/>
    <w:rsid w:val="00D055EC"/>
    <w:rsid w:val="00D05693"/>
    <w:rsid w:val="00D056F6"/>
    <w:rsid w:val="00D05793"/>
    <w:rsid w:val="00D057B3"/>
    <w:rsid w:val="00D05ACD"/>
    <w:rsid w:val="00D05B3A"/>
    <w:rsid w:val="00D05E0D"/>
    <w:rsid w:val="00D05E2E"/>
    <w:rsid w:val="00D06007"/>
    <w:rsid w:val="00D0628B"/>
    <w:rsid w:val="00D0645A"/>
    <w:rsid w:val="00D06581"/>
    <w:rsid w:val="00D0676F"/>
    <w:rsid w:val="00D06CA3"/>
    <w:rsid w:val="00D06D35"/>
    <w:rsid w:val="00D06DF8"/>
    <w:rsid w:val="00D0706B"/>
    <w:rsid w:val="00D07437"/>
    <w:rsid w:val="00D0749B"/>
    <w:rsid w:val="00D0763A"/>
    <w:rsid w:val="00D07785"/>
    <w:rsid w:val="00D07A7B"/>
    <w:rsid w:val="00D07AE2"/>
    <w:rsid w:val="00D07C43"/>
    <w:rsid w:val="00D10087"/>
    <w:rsid w:val="00D1008C"/>
    <w:rsid w:val="00D10360"/>
    <w:rsid w:val="00D10422"/>
    <w:rsid w:val="00D10668"/>
    <w:rsid w:val="00D10DEF"/>
    <w:rsid w:val="00D10F39"/>
    <w:rsid w:val="00D112D4"/>
    <w:rsid w:val="00D1135C"/>
    <w:rsid w:val="00D11589"/>
    <w:rsid w:val="00D115C2"/>
    <w:rsid w:val="00D11761"/>
    <w:rsid w:val="00D11846"/>
    <w:rsid w:val="00D11AD5"/>
    <w:rsid w:val="00D11DAD"/>
    <w:rsid w:val="00D12047"/>
    <w:rsid w:val="00D122C1"/>
    <w:rsid w:val="00D125FF"/>
    <w:rsid w:val="00D12A6A"/>
    <w:rsid w:val="00D12BF5"/>
    <w:rsid w:val="00D12F19"/>
    <w:rsid w:val="00D131F1"/>
    <w:rsid w:val="00D133A4"/>
    <w:rsid w:val="00D133D9"/>
    <w:rsid w:val="00D13442"/>
    <w:rsid w:val="00D135B3"/>
    <w:rsid w:val="00D13705"/>
    <w:rsid w:val="00D13930"/>
    <w:rsid w:val="00D139D7"/>
    <w:rsid w:val="00D13AD4"/>
    <w:rsid w:val="00D13EFB"/>
    <w:rsid w:val="00D14055"/>
    <w:rsid w:val="00D141B8"/>
    <w:rsid w:val="00D14252"/>
    <w:rsid w:val="00D14400"/>
    <w:rsid w:val="00D1463A"/>
    <w:rsid w:val="00D149A8"/>
    <w:rsid w:val="00D149EC"/>
    <w:rsid w:val="00D14AEF"/>
    <w:rsid w:val="00D14B2B"/>
    <w:rsid w:val="00D14CD2"/>
    <w:rsid w:val="00D14FAE"/>
    <w:rsid w:val="00D15225"/>
    <w:rsid w:val="00D15336"/>
    <w:rsid w:val="00D155BB"/>
    <w:rsid w:val="00D1583B"/>
    <w:rsid w:val="00D158DC"/>
    <w:rsid w:val="00D15936"/>
    <w:rsid w:val="00D1595B"/>
    <w:rsid w:val="00D15A90"/>
    <w:rsid w:val="00D15B6E"/>
    <w:rsid w:val="00D15ED8"/>
    <w:rsid w:val="00D1615B"/>
    <w:rsid w:val="00D1650F"/>
    <w:rsid w:val="00D1672B"/>
    <w:rsid w:val="00D16E85"/>
    <w:rsid w:val="00D173BF"/>
    <w:rsid w:val="00D1750C"/>
    <w:rsid w:val="00D175FF"/>
    <w:rsid w:val="00D176E8"/>
    <w:rsid w:val="00D17A00"/>
    <w:rsid w:val="00D17CD7"/>
    <w:rsid w:val="00D17CD8"/>
    <w:rsid w:val="00D17D23"/>
    <w:rsid w:val="00D202B4"/>
    <w:rsid w:val="00D2064D"/>
    <w:rsid w:val="00D2084F"/>
    <w:rsid w:val="00D20935"/>
    <w:rsid w:val="00D20961"/>
    <w:rsid w:val="00D20EAF"/>
    <w:rsid w:val="00D21451"/>
    <w:rsid w:val="00D2157D"/>
    <w:rsid w:val="00D21677"/>
    <w:rsid w:val="00D2206D"/>
    <w:rsid w:val="00D2247B"/>
    <w:rsid w:val="00D2249C"/>
    <w:rsid w:val="00D224D3"/>
    <w:rsid w:val="00D22780"/>
    <w:rsid w:val="00D22A12"/>
    <w:rsid w:val="00D22A39"/>
    <w:rsid w:val="00D22AD1"/>
    <w:rsid w:val="00D22BAA"/>
    <w:rsid w:val="00D22BAC"/>
    <w:rsid w:val="00D22BB1"/>
    <w:rsid w:val="00D23179"/>
    <w:rsid w:val="00D232FA"/>
    <w:rsid w:val="00D23595"/>
    <w:rsid w:val="00D23683"/>
    <w:rsid w:val="00D23DC2"/>
    <w:rsid w:val="00D23ED7"/>
    <w:rsid w:val="00D24086"/>
    <w:rsid w:val="00D240A2"/>
    <w:rsid w:val="00D2416A"/>
    <w:rsid w:val="00D241CA"/>
    <w:rsid w:val="00D242EB"/>
    <w:rsid w:val="00D2438A"/>
    <w:rsid w:val="00D243D1"/>
    <w:rsid w:val="00D243F4"/>
    <w:rsid w:val="00D24417"/>
    <w:rsid w:val="00D24427"/>
    <w:rsid w:val="00D2467A"/>
    <w:rsid w:val="00D247F6"/>
    <w:rsid w:val="00D248B6"/>
    <w:rsid w:val="00D249DA"/>
    <w:rsid w:val="00D24A1D"/>
    <w:rsid w:val="00D24A8E"/>
    <w:rsid w:val="00D24BCA"/>
    <w:rsid w:val="00D24E36"/>
    <w:rsid w:val="00D251C4"/>
    <w:rsid w:val="00D25246"/>
    <w:rsid w:val="00D252A5"/>
    <w:rsid w:val="00D25427"/>
    <w:rsid w:val="00D254D4"/>
    <w:rsid w:val="00D254F9"/>
    <w:rsid w:val="00D25556"/>
    <w:rsid w:val="00D25729"/>
    <w:rsid w:val="00D25AD3"/>
    <w:rsid w:val="00D25C02"/>
    <w:rsid w:val="00D25C8E"/>
    <w:rsid w:val="00D25CF2"/>
    <w:rsid w:val="00D26019"/>
    <w:rsid w:val="00D26292"/>
    <w:rsid w:val="00D2636A"/>
    <w:rsid w:val="00D2637C"/>
    <w:rsid w:val="00D264C5"/>
    <w:rsid w:val="00D2668C"/>
    <w:rsid w:val="00D26934"/>
    <w:rsid w:val="00D26CCE"/>
    <w:rsid w:val="00D270B7"/>
    <w:rsid w:val="00D27758"/>
    <w:rsid w:val="00D278DD"/>
    <w:rsid w:val="00D2793B"/>
    <w:rsid w:val="00D279D9"/>
    <w:rsid w:val="00D279F5"/>
    <w:rsid w:val="00D27BDD"/>
    <w:rsid w:val="00D27D64"/>
    <w:rsid w:val="00D27F1D"/>
    <w:rsid w:val="00D303FE"/>
    <w:rsid w:val="00D308DD"/>
    <w:rsid w:val="00D30984"/>
    <w:rsid w:val="00D309BD"/>
    <w:rsid w:val="00D30BB8"/>
    <w:rsid w:val="00D30E62"/>
    <w:rsid w:val="00D30EA3"/>
    <w:rsid w:val="00D310E7"/>
    <w:rsid w:val="00D313B9"/>
    <w:rsid w:val="00D313DB"/>
    <w:rsid w:val="00D3159F"/>
    <w:rsid w:val="00D315BD"/>
    <w:rsid w:val="00D315CE"/>
    <w:rsid w:val="00D316FC"/>
    <w:rsid w:val="00D318BF"/>
    <w:rsid w:val="00D31A4E"/>
    <w:rsid w:val="00D31C71"/>
    <w:rsid w:val="00D31CA2"/>
    <w:rsid w:val="00D31CB4"/>
    <w:rsid w:val="00D31D5B"/>
    <w:rsid w:val="00D3207D"/>
    <w:rsid w:val="00D320DE"/>
    <w:rsid w:val="00D3215A"/>
    <w:rsid w:val="00D323FA"/>
    <w:rsid w:val="00D324AD"/>
    <w:rsid w:val="00D329FA"/>
    <w:rsid w:val="00D32AD8"/>
    <w:rsid w:val="00D32BFA"/>
    <w:rsid w:val="00D32C85"/>
    <w:rsid w:val="00D32CC0"/>
    <w:rsid w:val="00D32D92"/>
    <w:rsid w:val="00D32E41"/>
    <w:rsid w:val="00D3307F"/>
    <w:rsid w:val="00D3319E"/>
    <w:rsid w:val="00D334A6"/>
    <w:rsid w:val="00D33D15"/>
    <w:rsid w:val="00D33F0F"/>
    <w:rsid w:val="00D33FD7"/>
    <w:rsid w:val="00D3402B"/>
    <w:rsid w:val="00D34690"/>
    <w:rsid w:val="00D346D9"/>
    <w:rsid w:val="00D34CEF"/>
    <w:rsid w:val="00D34E15"/>
    <w:rsid w:val="00D34E1D"/>
    <w:rsid w:val="00D351F7"/>
    <w:rsid w:val="00D352B5"/>
    <w:rsid w:val="00D35BB4"/>
    <w:rsid w:val="00D35E6A"/>
    <w:rsid w:val="00D35EC0"/>
    <w:rsid w:val="00D35F5C"/>
    <w:rsid w:val="00D36117"/>
    <w:rsid w:val="00D3622A"/>
    <w:rsid w:val="00D3682E"/>
    <w:rsid w:val="00D36870"/>
    <w:rsid w:val="00D36C5C"/>
    <w:rsid w:val="00D36CB2"/>
    <w:rsid w:val="00D36EEC"/>
    <w:rsid w:val="00D36FBE"/>
    <w:rsid w:val="00D37090"/>
    <w:rsid w:val="00D3724D"/>
    <w:rsid w:val="00D378A8"/>
    <w:rsid w:val="00D37919"/>
    <w:rsid w:val="00D379A1"/>
    <w:rsid w:val="00D379CA"/>
    <w:rsid w:val="00D379FB"/>
    <w:rsid w:val="00D37A06"/>
    <w:rsid w:val="00D37A4C"/>
    <w:rsid w:val="00D37D64"/>
    <w:rsid w:val="00D37ED6"/>
    <w:rsid w:val="00D4001B"/>
    <w:rsid w:val="00D401DF"/>
    <w:rsid w:val="00D40328"/>
    <w:rsid w:val="00D40403"/>
    <w:rsid w:val="00D404F5"/>
    <w:rsid w:val="00D409AC"/>
    <w:rsid w:val="00D40C83"/>
    <w:rsid w:val="00D40CAE"/>
    <w:rsid w:val="00D40D5D"/>
    <w:rsid w:val="00D40D75"/>
    <w:rsid w:val="00D40DC8"/>
    <w:rsid w:val="00D413B1"/>
    <w:rsid w:val="00D417B0"/>
    <w:rsid w:val="00D41B53"/>
    <w:rsid w:val="00D41D00"/>
    <w:rsid w:val="00D41EDB"/>
    <w:rsid w:val="00D41F09"/>
    <w:rsid w:val="00D4214C"/>
    <w:rsid w:val="00D42240"/>
    <w:rsid w:val="00D42249"/>
    <w:rsid w:val="00D42383"/>
    <w:rsid w:val="00D42549"/>
    <w:rsid w:val="00D426B7"/>
    <w:rsid w:val="00D427B7"/>
    <w:rsid w:val="00D42881"/>
    <w:rsid w:val="00D4298A"/>
    <w:rsid w:val="00D42AA3"/>
    <w:rsid w:val="00D42B6F"/>
    <w:rsid w:val="00D42C26"/>
    <w:rsid w:val="00D42ED0"/>
    <w:rsid w:val="00D4321D"/>
    <w:rsid w:val="00D435EE"/>
    <w:rsid w:val="00D43A03"/>
    <w:rsid w:val="00D43ECE"/>
    <w:rsid w:val="00D43FED"/>
    <w:rsid w:val="00D44212"/>
    <w:rsid w:val="00D44821"/>
    <w:rsid w:val="00D449C6"/>
    <w:rsid w:val="00D44A6C"/>
    <w:rsid w:val="00D44C75"/>
    <w:rsid w:val="00D45208"/>
    <w:rsid w:val="00D4531B"/>
    <w:rsid w:val="00D455EF"/>
    <w:rsid w:val="00D456B6"/>
    <w:rsid w:val="00D45865"/>
    <w:rsid w:val="00D458ED"/>
    <w:rsid w:val="00D45E0D"/>
    <w:rsid w:val="00D45F0E"/>
    <w:rsid w:val="00D461B6"/>
    <w:rsid w:val="00D46217"/>
    <w:rsid w:val="00D464FF"/>
    <w:rsid w:val="00D465C9"/>
    <w:rsid w:val="00D4676D"/>
    <w:rsid w:val="00D46785"/>
    <w:rsid w:val="00D4681E"/>
    <w:rsid w:val="00D46FC7"/>
    <w:rsid w:val="00D47034"/>
    <w:rsid w:val="00D47267"/>
    <w:rsid w:val="00D47412"/>
    <w:rsid w:val="00D47425"/>
    <w:rsid w:val="00D474A3"/>
    <w:rsid w:val="00D47A44"/>
    <w:rsid w:val="00D47B3B"/>
    <w:rsid w:val="00D47B83"/>
    <w:rsid w:val="00D47BB4"/>
    <w:rsid w:val="00D47FA1"/>
    <w:rsid w:val="00D47FC9"/>
    <w:rsid w:val="00D47FCF"/>
    <w:rsid w:val="00D50102"/>
    <w:rsid w:val="00D50233"/>
    <w:rsid w:val="00D505A6"/>
    <w:rsid w:val="00D50895"/>
    <w:rsid w:val="00D508D1"/>
    <w:rsid w:val="00D508F4"/>
    <w:rsid w:val="00D50AAC"/>
    <w:rsid w:val="00D50BF9"/>
    <w:rsid w:val="00D50EEC"/>
    <w:rsid w:val="00D510E2"/>
    <w:rsid w:val="00D51614"/>
    <w:rsid w:val="00D517A6"/>
    <w:rsid w:val="00D51BEE"/>
    <w:rsid w:val="00D51C87"/>
    <w:rsid w:val="00D51CFB"/>
    <w:rsid w:val="00D51E0B"/>
    <w:rsid w:val="00D520BC"/>
    <w:rsid w:val="00D52206"/>
    <w:rsid w:val="00D52465"/>
    <w:rsid w:val="00D52490"/>
    <w:rsid w:val="00D52542"/>
    <w:rsid w:val="00D52804"/>
    <w:rsid w:val="00D52F83"/>
    <w:rsid w:val="00D53221"/>
    <w:rsid w:val="00D53227"/>
    <w:rsid w:val="00D532B5"/>
    <w:rsid w:val="00D533AB"/>
    <w:rsid w:val="00D5340B"/>
    <w:rsid w:val="00D53533"/>
    <w:rsid w:val="00D53635"/>
    <w:rsid w:val="00D5398C"/>
    <w:rsid w:val="00D53B15"/>
    <w:rsid w:val="00D53F0A"/>
    <w:rsid w:val="00D54205"/>
    <w:rsid w:val="00D54265"/>
    <w:rsid w:val="00D54567"/>
    <w:rsid w:val="00D546BA"/>
    <w:rsid w:val="00D54CB1"/>
    <w:rsid w:val="00D54DE4"/>
    <w:rsid w:val="00D55226"/>
    <w:rsid w:val="00D55484"/>
    <w:rsid w:val="00D55815"/>
    <w:rsid w:val="00D56077"/>
    <w:rsid w:val="00D56160"/>
    <w:rsid w:val="00D561E1"/>
    <w:rsid w:val="00D5681F"/>
    <w:rsid w:val="00D56B19"/>
    <w:rsid w:val="00D56CE8"/>
    <w:rsid w:val="00D56F56"/>
    <w:rsid w:val="00D56F9E"/>
    <w:rsid w:val="00D57173"/>
    <w:rsid w:val="00D57AC7"/>
    <w:rsid w:val="00D57BC0"/>
    <w:rsid w:val="00D57BF0"/>
    <w:rsid w:val="00D57D4F"/>
    <w:rsid w:val="00D60183"/>
    <w:rsid w:val="00D60425"/>
    <w:rsid w:val="00D60555"/>
    <w:rsid w:val="00D606AA"/>
    <w:rsid w:val="00D607AA"/>
    <w:rsid w:val="00D60A67"/>
    <w:rsid w:val="00D60D9D"/>
    <w:rsid w:val="00D60F4D"/>
    <w:rsid w:val="00D60FC3"/>
    <w:rsid w:val="00D60FE8"/>
    <w:rsid w:val="00D611CA"/>
    <w:rsid w:val="00D61202"/>
    <w:rsid w:val="00D613E5"/>
    <w:rsid w:val="00D616AB"/>
    <w:rsid w:val="00D61A3F"/>
    <w:rsid w:val="00D61B6A"/>
    <w:rsid w:val="00D61BB8"/>
    <w:rsid w:val="00D61BBC"/>
    <w:rsid w:val="00D61BF9"/>
    <w:rsid w:val="00D61CC4"/>
    <w:rsid w:val="00D61DC8"/>
    <w:rsid w:val="00D6259F"/>
    <w:rsid w:val="00D62CE0"/>
    <w:rsid w:val="00D62E1C"/>
    <w:rsid w:val="00D632FE"/>
    <w:rsid w:val="00D63734"/>
    <w:rsid w:val="00D63AB9"/>
    <w:rsid w:val="00D63E35"/>
    <w:rsid w:val="00D64001"/>
    <w:rsid w:val="00D642B0"/>
    <w:rsid w:val="00D644D7"/>
    <w:rsid w:val="00D646DC"/>
    <w:rsid w:val="00D648F2"/>
    <w:rsid w:val="00D64D26"/>
    <w:rsid w:val="00D64D56"/>
    <w:rsid w:val="00D64E34"/>
    <w:rsid w:val="00D64F2C"/>
    <w:rsid w:val="00D650F5"/>
    <w:rsid w:val="00D65152"/>
    <w:rsid w:val="00D65408"/>
    <w:rsid w:val="00D65436"/>
    <w:rsid w:val="00D6591A"/>
    <w:rsid w:val="00D65A73"/>
    <w:rsid w:val="00D65B02"/>
    <w:rsid w:val="00D6604E"/>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63"/>
    <w:rsid w:val="00D706B5"/>
    <w:rsid w:val="00D70737"/>
    <w:rsid w:val="00D7089A"/>
    <w:rsid w:val="00D70916"/>
    <w:rsid w:val="00D70D19"/>
    <w:rsid w:val="00D71057"/>
    <w:rsid w:val="00D715D7"/>
    <w:rsid w:val="00D7161B"/>
    <w:rsid w:val="00D71678"/>
    <w:rsid w:val="00D71A4E"/>
    <w:rsid w:val="00D71AA6"/>
    <w:rsid w:val="00D72328"/>
    <w:rsid w:val="00D723AE"/>
    <w:rsid w:val="00D72B20"/>
    <w:rsid w:val="00D72CA5"/>
    <w:rsid w:val="00D72D4B"/>
    <w:rsid w:val="00D72E21"/>
    <w:rsid w:val="00D72EEC"/>
    <w:rsid w:val="00D72FE8"/>
    <w:rsid w:val="00D73434"/>
    <w:rsid w:val="00D737ED"/>
    <w:rsid w:val="00D73805"/>
    <w:rsid w:val="00D74023"/>
    <w:rsid w:val="00D74025"/>
    <w:rsid w:val="00D740FE"/>
    <w:rsid w:val="00D742E8"/>
    <w:rsid w:val="00D74312"/>
    <w:rsid w:val="00D74585"/>
    <w:rsid w:val="00D74715"/>
    <w:rsid w:val="00D74728"/>
    <w:rsid w:val="00D74962"/>
    <w:rsid w:val="00D74A61"/>
    <w:rsid w:val="00D74F53"/>
    <w:rsid w:val="00D75193"/>
    <w:rsid w:val="00D7519E"/>
    <w:rsid w:val="00D75466"/>
    <w:rsid w:val="00D75554"/>
    <w:rsid w:val="00D7581F"/>
    <w:rsid w:val="00D7594D"/>
    <w:rsid w:val="00D75B12"/>
    <w:rsid w:val="00D75E1F"/>
    <w:rsid w:val="00D75F0E"/>
    <w:rsid w:val="00D762AD"/>
    <w:rsid w:val="00D76DC0"/>
    <w:rsid w:val="00D76DD6"/>
    <w:rsid w:val="00D76E54"/>
    <w:rsid w:val="00D76F31"/>
    <w:rsid w:val="00D7702B"/>
    <w:rsid w:val="00D77308"/>
    <w:rsid w:val="00D77383"/>
    <w:rsid w:val="00D77505"/>
    <w:rsid w:val="00D77870"/>
    <w:rsid w:val="00D779FC"/>
    <w:rsid w:val="00D77B8D"/>
    <w:rsid w:val="00D77C73"/>
    <w:rsid w:val="00D77D1D"/>
    <w:rsid w:val="00D77F23"/>
    <w:rsid w:val="00D80059"/>
    <w:rsid w:val="00D8013D"/>
    <w:rsid w:val="00D803C9"/>
    <w:rsid w:val="00D804F3"/>
    <w:rsid w:val="00D8059F"/>
    <w:rsid w:val="00D80A10"/>
    <w:rsid w:val="00D80C1C"/>
    <w:rsid w:val="00D80DB5"/>
    <w:rsid w:val="00D811A0"/>
    <w:rsid w:val="00D811E1"/>
    <w:rsid w:val="00D813A4"/>
    <w:rsid w:val="00D814C3"/>
    <w:rsid w:val="00D818CF"/>
    <w:rsid w:val="00D81992"/>
    <w:rsid w:val="00D81ED7"/>
    <w:rsid w:val="00D8257D"/>
    <w:rsid w:val="00D827A5"/>
    <w:rsid w:val="00D829A3"/>
    <w:rsid w:val="00D82E6E"/>
    <w:rsid w:val="00D83022"/>
    <w:rsid w:val="00D8355A"/>
    <w:rsid w:val="00D8366A"/>
    <w:rsid w:val="00D83B5E"/>
    <w:rsid w:val="00D83D64"/>
    <w:rsid w:val="00D83F37"/>
    <w:rsid w:val="00D83FDD"/>
    <w:rsid w:val="00D84329"/>
    <w:rsid w:val="00D843A2"/>
    <w:rsid w:val="00D84519"/>
    <w:rsid w:val="00D8476F"/>
    <w:rsid w:val="00D8482D"/>
    <w:rsid w:val="00D84F04"/>
    <w:rsid w:val="00D84FA2"/>
    <w:rsid w:val="00D85287"/>
    <w:rsid w:val="00D85491"/>
    <w:rsid w:val="00D85C2F"/>
    <w:rsid w:val="00D86170"/>
    <w:rsid w:val="00D86214"/>
    <w:rsid w:val="00D864D3"/>
    <w:rsid w:val="00D867E0"/>
    <w:rsid w:val="00D86C8B"/>
    <w:rsid w:val="00D86DA6"/>
    <w:rsid w:val="00D86E8C"/>
    <w:rsid w:val="00D86F66"/>
    <w:rsid w:val="00D870E5"/>
    <w:rsid w:val="00D8728F"/>
    <w:rsid w:val="00D87464"/>
    <w:rsid w:val="00D87B63"/>
    <w:rsid w:val="00D907AA"/>
    <w:rsid w:val="00D908E6"/>
    <w:rsid w:val="00D90DA7"/>
    <w:rsid w:val="00D90DCD"/>
    <w:rsid w:val="00D90E58"/>
    <w:rsid w:val="00D9144F"/>
    <w:rsid w:val="00D9156F"/>
    <w:rsid w:val="00D9176B"/>
    <w:rsid w:val="00D91A37"/>
    <w:rsid w:val="00D91DE2"/>
    <w:rsid w:val="00D91DE5"/>
    <w:rsid w:val="00D91EC4"/>
    <w:rsid w:val="00D91FD0"/>
    <w:rsid w:val="00D9210A"/>
    <w:rsid w:val="00D92272"/>
    <w:rsid w:val="00D924EC"/>
    <w:rsid w:val="00D927AE"/>
    <w:rsid w:val="00D92C13"/>
    <w:rsid w:val="00D92E9C"/>
    <w:rsid w:val="00D937CD"/>
    <w:rsid w:val="00D93802"/>
    <w:rsid w:val="00D93C92"/>
    <w:rsid w:val="00D93E0C"/>
    <w:rsid w:val="00D93EA9"/>
    <w:rsid w:val="00D94664"/>
    <w:rsid w:val="00D9492C"/>
    <w:rsid w:val="00D94A16"/>
    <w:rsid w:val="00D94BE5"/>
    <w:rsid w:val="00D94D3E"/>
    <w:rsid w:val="00D94E65"/>
    <w:rsid w:val="00D9512B"/>
    <w:rsid w:val="00D951E9"/>
    <w:rsid w:val="00D953CC"/>
    <w:rsid w:val="00D95628"/>
    <w:rsid w:val="00D95659"/>
    <w:rsid w:val="00D95894"/>
    <w:rsid w:val="00D95DF5"/>
    <w:rsid w:val="00D9602E"/>
    <w:rsid w:val="00D96197"/>
    <w:rsid w:val="00D964F4"/>
    <w:rsid w:val="00D96967"/>
    <w:rsid w:val="00D969F9"/>
    <w:rsid w:val="00D96D02"/>
    <w:rsid w:val="00D96EBB"/>
    <w:rsid w:val="00D97395"/>
    <w:rsid w:val="00D97A04"/>
    <w:rsid w:val="00D97AC2"/>
    <w:rsid w:val="00DA007D"/>
    <w:rsid w:val="00DA0315"/>
    <w:rsid w:val="00DA0588"/>
    <w:rsid w:val="00DA0DCC"/>
    <w:rsid w:val="00DA0E65"/>
    <w:rsid w:val="00DA1467"/>
    <w:rsid w:val="00DA14AA"/>
    <w:rsid w:val="00DA16C9"/>
    <w:rsid w:val="00DA17D0"/>
    <w:rsid w:val="00DA18B2"/>
    <w:rsid w:val="00DA1C25"/>
    <w:rsid w:val="00DA1D70"/>
    <w:rsid w:val="00DA1DA2"/>
    <w:rsid w:val="00DA1FD7"/>
    <w:rsid w:val="00DA2145"/>
    <w:rsid w:val="00DA22DA"/>
    <w:rsid w:val="00DA246A"/>
    <w:rsid w:val="00DA2751"/>
    <w:rsid w:val="00DA2C84"/>
    <w:rsid w:val="00DA2DAD"/>
    <w:rsid w:val="00DA3858"/>
    <w:rsid w:val="00DA3860"/>
    <w:rsid w:val="00DA3A27"/>
    <w:rsid w:val="00DA3F29"/>
    <w:rsid w:val="00DA41C7"/>
    <w:rsid w:val="00DA4509"/>
    <w:rsid w:val="00DA480F"/>
    <w:rsid w:val="00DA486E"/>
    <w:rsid w:val="00DA4BC1"/>
    <w:rsid w:val="00DA4BDC"/>
    <w:rsid w:val="00DA4D30"/>
    <w:rsid w:val="00DA4DAB"/>
    <w:rsid w:val="00DA4DEA"/>
    <w:rsid w:val="00DA4EF0"/>
    <w:rsid w:val="00DA4F7B"/>
    <w:rsid w:val="00DA5216"/>
    <w:rsid w:val="00DA5421"/>
    <w:rsid w:val="00DA59BF"/>
    <w:rsid w:val="00DA5CEC"/>
    <w:rsid w:val="00DA600B"/>
    <w:rsid w:val="00DA6155"/>
    <w:rsid w:val="00DA617F"/>
    <w:rsid w:val="00DA62EB"/>
    <w:rsid w:val="00DA6A64"/>
    <w:rsid w:val="00DA6DD0"/>
    <w:rsid w:val="00DA737E"/>
    <w:rsid w:val="00DA73CA"/>
    <w:rsid w:val="00DA780E"/>
    <w:rsid w:val="00DA789C"/>
    <w:rsid w:val="00DA79FC"/>
    <w:rsid w:val="00DA7A2D"/>
    <w:rsid w:val="00DB0057"/>
    <w:rsid w:val="00DB099E"/>
    <w:rsid w:val="00DB0A91"/>
    <w:rsid w:val="00DB0AAB"/>
    <w:rsid w:val="00DB0B11"/>
    <w:rsid w:val="00DB102E"/>
    <w:rsid w:val="00DB10D1"/>
    <w:rsid w:val="00DB1372"/>
    <w:rsid w:val="00DB157B"/>
    <w:rsid w:val="00DB160D"/>
    <w:rsid w:val="00DB177A"/>
    <w:rsid w:val="00DB2054"/>
    <w:rsid w:val="00DB22C7"/>
    <w:rsid w:val="00DB2353"/>
    <w:rsid w:val="00DB29B3"/>
    <w:rsid w:val="00DB2BC6"/>
    <w:rsid w:val="00DB3398"/>
    <w:rsid w:val="00DB33CD"/>
    <w:rsid w:val="00DB346F"/>
    <w:rsid w:val="00DB3760"/>
    <w:rsid w:val="00DB3777"/>
    <w:rsid w:val="00DB38D5"/>
    <w:rsid w:val="00DB3BA7"/>
    <w:rsid w:val="00DB3D90"/>
    <w:rsid w:val="00DB40AD"/>
    <w:rsid w:val="00DB4162"/>
    <w:rsid w:val="00DB4C54"/>
    <w:rsid w:val="00DB4E9F"/>
    <w:rsid w:val="00DB4F1B"/>
    <w:rsid w:val="00DB5013"/>
    <w:rsid w:val="00DB52C2"/>
    <w:rsid w:val="00DB5547"/>
    <w:rsid w:val="00DB5608"/>
    <w:rsid w:val="00DB5681"/>
    <w:rsid w:val="00DB5964"/>
    <w:rsid w:val="00DB59FC"/>
    <w:rsid w:val="00DB5CAC"/>
    <w:rsid w:val="00DB5CAF"/>
    <w:rsid w:val="00DB5F03"/>
    <w:rsid w:val="00DB60C6"/>
    <w:rsid w:val="00DB612F"/>
    <w:rsid w:val="00DB61DA"/>
    <w:rsid w:val="00DB63E8"/>
    <w:rsid w:val="00DB6533"/>
    <w:rsid w:val="00DB68D9"/>
    <w:rsid w:val="00DB6905"/>
    <w:rsid w:val="00DB6951"/>
    <w:rsid w:val="00DB73A9"/>
    <w:rsid w:val="00DB778E"/>
    <w:rsid w:val="00DB77EB"/>
    <w:rsid w:val="00DB79D5"/>
    <w:rsid w:val="00DB7A80"/>
    <w:rsid w:val="00DB7C1B"/>
    <w:rsid w:val="00DB7D84"/>
    <w:rsid w:val="00DB7EB3"/>
    <w:rsid w:val="00DC0154"/>
    <w:rsid w:val="00DC0263"/>
    <w:rsid w:val="00DC029C"/>
    <w:rsid w:val="00DC0446"/>
    <w:rsid w:val="00DC0788"/>
    <w:rsid w:val="00DC0798"/>
    <w:rsid w:val="00DC089D"/>
    <w:rsid w:val="00DC0B72"/>
    <w:rsid w:val="00DC0B79"/>
    <w:rsid w:val="00DC0C38"/>
    <w:rsid w:val="00DC0EFB"/>
    <w:rsid w:val="00DC0FC0"/>
    <w:rsid w:val="00DC10D4"/>
    <w:rsid w:val="00DC155D"/>
    <w:rsid w:val="00DC1607"/>
    <w:rsid w:val="00DC167D"/>
    <w:rsid w:val="00DC194E"/>
    <w:rsid w:val="00DC1E30"/>
    <w:rsid w:val="00DC1E8C"/>
    <w:rsid w:val="00DC24BC"/>
    <w:rsid w:val="00DC2665"/>
    <w:rsid w:val="00DC26E8"/>
    <w:rsid w:val="00DC2707"/>
    <w:rsid w:val="00DC28A3"/>
    <w:rsid w:val="00DC292B"/>
    <w:rsid w:val="00DC2B39"/>
    <w:rsid w:val="00DC2C11"/>
    <w:rsid w:val="00DC2E22"/>
    <w:rsid w:val="00DC2E53"/>
    <w:rsid w:val="00DC308C"/>
    <w:rsid w:val="00DC39E5"/>
    <w:rsid w:val="00DC407E"/>
    <w:rsid w:val="00DC45E5"/>
    <w:rsid w:val="00DC467F"/>
    <w:rsid w:val="00DC4B2A"/>
    <w:rsid w:val="00DC55BB"/>
    <w:rsid w:val="00DC5659"/>
    <w:rsid w:val="00DC5788"/>
    <w:rsid w:val="00DC59DA"/>
    <w:rsid w:val="00DC66F4"/>
    <w:rsid w:val="00DC676B"/>
    <w:rsid w:val="00DC6811"/>
    <w:rsid w:val="00DC6B87"/>
    <w:rsid w:val="00DC73D8"/>
    <w:rsid w:val="00DC76B4"/>
    <w:rsid w:val="00DC7712"/>
    <w:rsid w:val="00DC7872"/>
    <w:rsid w:val="00DC7909"/>
    <w:rsid w:val="00DC794E"/>
    <w:rsid w:val="00DC7A40"/>
    <w:rsid w:val="00DC7E43"/>
    <w:rsid w:val="00DC7F54"/>
    <w:rsid w:val="00DD031D"/>
    <w:rsid w:val="00DD0411"/>
    <w:rsid w:val="00DD0412"/>
    <w:rsid w:val="00DD0879"/>
    <w:rsid w:val="00DD08FA"/>
    <w:rsid w:val="00DD097F"/>
    <w:rsid w:val="00DD0A86"/>
    <w:rsid w:val="00DD0DBA"/>
    <w:rsid w:val="00DD0E46"/>
    <w:rsid w:val="00DD1189"/>
    <w:rsid w:val="00DD12B8"/>
    <w:rsid w:val="00DD1500"/>
    <w:rsid w:val="00DD1537"/>
    <w:rsid w:val="00DD1A5F"/>
    <w:rsid w:val="00DD1A64"/>
    <w:rsid w:val="00DD20FA"/>
    <w:rsid w:val="00DD22E8"/>
    <w:rsid w:val="00DD245C"/>
    <w:rsid w:val="00DD25C8"/>
    <w:rsid w:val="00DD27B8"/>
    <w:rsid w:val="00DD286C"/>
    <w:rsid w:val="00DD2918"/>
    <w:rsid w:val="00DD2DA5"/>
    <w:rsid w:val="00DD3004"/>
    <w:rsid w:val="00DD3520"/>
    <w:rsid w:val="00DD35FC"/>
    <w:rsid w:val="00DD3653"/>
    <w:rsid w:val="00DD3708"/>
    <w:rsid w:val="00DD3BDB"/>
    <w:rsid w:val="00DD3DCD"/>
    <w:rsid w:val="00DD4149"/>
    <w:rsid w:val="00DD43B3"/>
    <w:rsid w:val="00DD452B"/>
    <w:rsid w:val="00DD4689"/>
    <w:rsid w:val="00DD46BB"/>
    <w:rsid w:val="00DD4AB3"/>
    <w:rsid w:val="00DD5082"/>
    <w:rsid w:val="00DD5287"/>
    <w:rsid w:val="00DD53F4"/>
    <w:rsid w:val="00DD56F0"/>
    <w:rsid w:val="00DD57DD"/>
    <w:rsid w:val="00DD591D"/>
    <w:rsid w:val="00DD6553"/>
    <w:rsid w:val="00DD674F"/>
    <w:rsid w:val="00DD67E9"/>
    <w:rsid w:val="00DD6907"/>
    <w:rsid w:val="00DD6CD3"/>
    <w:rsid w:val="00DD6CD7"/>
    <w:rsid w:val="00DD6D13"/>
    <w:rsid w:val="00DD6E00"/>
    <w:rsid w:val="00DD723A"/>
    <w:rsid w:val="00DD73F7"/>
    <w:rsid w:val="00DD7800"/>
    <w:rsid w:val="00DD78E5"/>
    <w:rsid w:val="00DD7A60"/>
    <w:rsid w:val="00DD7DA1"/>
    <w:rsid w:val="00DD7EDC"/>
    <w:rsid w:val="00DE0349"/>
    <w:rsid w:val="00DE06DA"/>
    <w:rsid w:val="00DE0BAB"/>
    <w:rsid w:val="00DE0CF8"/>
    <w:rsid w:val="00DE0ECC"/>
    <w:rsid w:val="00DE0F47"/>
    <w:rsid w:val="00DE0FCB"/>
    <w:rsid w:val="00DE10F4"/>
    <w:rsid w:val="00DE13D4"/>
    <w:rsid w:val="00DE16ED"/>
    <w:rsid w:val="00DE1882"/>
    <w:rsid w:val="00DE1C83"/>
    <w:rsid w:val="00DE1CDB"/>
    <w:rsid w:val="00DE1DDE"/>
    <w:rsid w:val="00DE1DF8"/>
    <w:rsid w:val="00DE20AB"/>
    <w:rsid w:val="00DE219A"/>
    <w:rsid w:val="00DE26F2"/>
    <w:rsid w:val="00DE2959"/>
    <w:rsid w:val="00DE2C64"/>
    <w:rsid w:val="00DE2C77"/>
    <w:rsid w:val="00DE315F"/>
    <w:rsid w:val="00DE33BF"/>
    <w:rsid w:val="00DE37B5"/>
    <w:rsid w:val="00DE3855"/>
    <w:rsid w:val="00DE39B1"/>
    <w:rsid w:val="00DE3B45"/>
    <w:rsid w:val="00DE3CA4"/>
    <w:rsid w:val="00DE3D44"/>
    <w:rsid w:val="00DE40D5"/>
    <w:rsid w:val="00DE4287"/>
    <w:rsid w:val="00DE4475"/>
    <w:rsid w:val="00DE4764"/>
    <w:rsid w:val="00DE492B"/>
    <w:rsid w:val="00DE496D"/>
    <w:rsid w:val="00DE4A6F"/>
    <w:rsid w:val="00DE4B63"/>
    <w:rsid w:val="00DE5229"/>
    <w:rsid w:val="00DE530B"/>
    <w:rsid w:val="00DE5940"/>
    <w:rsid w:val="00DE5BAF"/>
    <w:rsid w:val="00DE5F01"/>
    <w:rsid w:val="00DE5F77"/>
    <w:rsid w:val="00DE6224"/>
    <w:rsid w:val="00DE654D"/>
    <w:rsid w:val="00DE6624"/>
    <w:rsid w:val="00DE66A5"/>
    <w:rsid w:val="00DE6793"/>
    <w:rsid w:val="00DE68A4"/>
    <w:rsid w:val="00DE69AD"/>
    <w:rsid w:val="00DE6C55"/>
    <w:rsid w:val="00DE6C76"/>
    <w:rsid w:val="00DE7738"/>
    <w:rsid w:val="00DE78C9"/>
    <w:rsid w:val="00DE79ED"/>
    <w:rsid w:val="00DE7A7A"/>
    <w:rsid w:val="00DF01AA"/>
    <w:rsid w:val="00DF0424"/>
    <w:rsid w:val="00DF0611"/>
    <w:rsid w:val="00DF07EB"/>
    <w:rsid w:val="00DF0C07"/>
    <w:rsid w:val="00DF0CF8"/>
    <w:rsid w:val="00DF0DD1"/>
    <w:rsid w:val="00DF107D"/>
    <w:rsid w:val="00DF10C3"/>
    <w:rsid w:val="00DF135F"/>
    <w:rsid w:val="00DF1564"/>
    <w:rsid w:val="00DF1635"/>
    <w:rsid w:val="00DF1761"/>
    <w:rsid w:val="00DF180B"/>
    <w:rsid w:val="00DF18CE"/>
    <w:rsid w:val="00DF1D8B"/>
    <w:rsid w:val="00DF2221"/>
    <w:rsid w:val="00DF24D8"/>
    <w:rsid w:val="00DF2585"/>
    <w:rsid w:val="00DF2B13"/>
    <w:rsid w:val="00DF2D11"/>
    <w:rsid w:val="00DF2D3B"/>
    <w:rsid w:val="00DF2F9E"/>
    <w:rsid w:val="00DF30A8"/>
    <w:rsid w:val="00DF33EC"/>
    <w:rsid w:val="00DF3498"/>
    <w:rsid w:val="00DF3AC5"/>
    <w:rsid w:val="00DF3B30"/>
    <w:rsid w:val="00DF3B57"/>
    <w:rsid w:val="00DF3BA2"/>
    <w:rsid w:val="00DF3BAC"/>
    <w:rsid w:val="00DF3C04"/>
    <w:rsid w:val="00DF3C23"/>
    <w:rsid w:val="00DF3F98"/>
    <w:rsid w:val="00DF40EC"/>
    <w:rsid w:val="00DF4101"/>
    <w:rsid w:val="00DF4359"/>
    <w:rsid w:val="00DF4384"/>
    <w:rsid w:val="00DF44A4"/>
    <w:rsid w:val="00DF4511"/>
    <w:rsid w:val="00DF455F"/>
    <w:rsid w:val="00DF4760"/>
    <w:rsid w:val="00DF4BEB"/>
    <w:rsid w:val="00DF511F"/>
    <w:rsid w:val="00DF513B"/>
    <w:rsid w:val="00DF52C5"/>
    <w:rsid w:val="00DF57E7"/>
    <w:rsid w:val="00DF5805"/>
    <w:rsid w:val="00DF5A7B"/>
    <w:rsid w:val="00DF5F30"/>
    <w:rsid w:val="00DF5FFD"/>
    <w:rsid w:val="00DF66C3"/>
    <w:rsid w:val="00DF69DF"/>
    <w:rsid w:val="00DF6D19"/>
    <w:rsid w:val="00DF7553"/>
    <w:rsid w:val="00DF7841"/>
    <w:rsid w:val="00DF787E"/>
    <w:rsid w:val="00DF789A"/>
    <w:rsid w:val="00DF789C"/>
    <w:rsid w:val="00DF7999"/>
    <w:rsid w:val="00DF7C80"/>
    <w:rsid w:val="00DF7D19"/>
    <w:rsid w:val="00DF7E07"/>
    <w:rsid w:val="00E00054"/>
    <w:rsid w:val="00E00066"/>
    <w:rsid w:val="00E000D7"/>
    <w:rsid w:val="00E003B4"/>
    <w:rsid w:val="00E00688"/>
    <w:rsid w:val="00E00741"/>
    <w:rsid w:val="00E00758"/>
    <w:rsid w:val="00E008D5"/>
    <w:rsid w:val="00E00AA1"/>
    <w:rsid w:val="00E00B01"/>
    <w:rsid w:val="00E00B95"/>
    <w:rsid w:val="00E00D25"/>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683"/>
    <w:rsid w:val="00E0395E"/>
    <w:rsid w:val="00E039DB"/>
    <w:rsid w:val="00E03E54"/>
    <w:rsid w:val="00E042D5"/>
    <w:rsid w:val="00E043C6"/>
    <w:rsid w:val="00E04851"/>
    <w:rsid w:val="00E04944"/>
    <w:rsid w:val="00E04CB3"/>
    <w:rsid w:val="00E04D8D"/>
    <w:rsid w:val="00E04E0F"/>
    <w:rsid w:val="00E05050"/>
    <w:rsid w:val="00E05310"/>
    <w:rsid w:val="00E0540B"/>
    <w:rsid w:val="00E056C2"/>
    <w:rsid w:val="00E05727"/>
    <w:rsid w:val="00E05E66"/>
    <w:rsid w:val="00E06497"/>
    <w:rsid w:val="00E0668A"/>
    <w:rsid w:val="00E06D0D"/>
    <w:rsid w:val="00E070BE"/>
    <w:rsid w:val="00E07135"/>
    <w:rsid w:val="00E07368"/>
    <w:rsid w:val="00E07476"/>
    <w:rsid w:val="00E075B3"/>
    <w:rsid w:val="00E07764"/>
    <w:rsid w:val="00E07785"/>
    <w:rsid w:val="00E07AFD"/>
    <w:rsid w:val="00E07C4C"/>
    <w:rsid w:val="00E07D1C"/>
    <w:rsid w:val="00E07F02"/>
    <w:rsid w:val="00E07F36"/>
    <w:rsid w:val="00E07F6F"/>
    <w:rsid w:val="00E102F2"/>
    <w:rsid w:val="00E1037A"/>
    <w:rsid w:val="00E10435"/>
    <w:rsid w:val="00E10437"/>
    <w:rsid w:val="00E1046A"/>
    <w:rsid w:val="00E10948"/>
    <w:rsid w:val="00E10A2F"/>
    <w:rsid w:val="00E10BEB"/>
    <w:rsid w:val="00E10D5C"/>
    <w:rsid w:val="00E10DEE"/>
    <w:rsid w:val="00E111D4"/>
    <w:rsid w:val="00E11807"/>
    <w:rsid w:val="00E1181B"/>
    <w:rsid w:val="00E119C7"/>
    <w:rsid w:val="00E11F77"/>
    <w:rsid w:val="00E120FD"/>
    <w:rsid w:val="00E12549"/>
    <w:rsid w:val="00E125E5"/>
    <w:rsid w:val="00E12690"/>
    <w:rsid w:val="00E128AA"/>
    <w:rsid w:val="00E12D55"/>
    <w:rsid w:val="00E12F8B"/>
    <w:rsid w:val="00E13018"/>
    <w:rsid w:val="00E13021"/>
    <w:rsid w:val="00E13294"/>
    <w:rsid w:val="00E1350D"/>
    <w:rsid w:val="00E13693"/>
    <w:rsid w:val="00E13A85"/>
    <w:rsid w:val="00E13BA4"/>
    <w:rsid w:val="00E141B2"/>
    <w:rsid w:val="00E141E3"/>
    <w:rsid w:val="00E14284"/>
    <w:rsid w:val="00E14320"/>
    <w:rsid w:val="00E14366"/>
    <w:rsid w:val="00E143E7"/>
    <w:rsid w:val="00E14400"/>
    <w:rsid w:val="00E1466D"/>
    <w:rsid w:val="00E147BE"/>
    <w:rsid w:val="00E14BD1"/>
    <w:rsid w:val="00E14F2D"/>
    <w:rsid w:val="00E14FD5"/>
    <w:rsid w:val="00E155F2"/>
    <w:rsid w:val="00E15A2B"/>
    <w:rsid w:val="00E15F00"/>
    <w:rsid w:val="00E160D7"/>
    <w:rsid w:val="00E1639B"/>
    <w:rsid w:val="00E16621"/>
    <w:rsid w:val="00E16672"/>
    <w:rsid w:val="00E16AA4"/>
    <w:rsid w:val="00E16C7D"/>
    <w:rsid w:val="00E16ECE"/>
    <w:rsid w:val="00E16F9A"/>
    <w:rsid w:val="00E1700E"/>
    <w:rsid w:val="00E1708C"/>
    <w:rsid w:val="00E1718B"/>
    <w:rsid w:val="00E172B7"/>
    <w:rsid w:val="00E172BF"/>
    <w:rsid w:val="00E175DB"/>
    <w:rsid w:val="00E17B84"/>
    <w:rsid w:val="00E17C16"/>
    <w:rsid w:val="00E17CA7"/>
    <w:rsid w:val="00E17F30"/>
    <w:rsid w:val="00E203AB"/>
    <w:rsid w:val="00E203FE"/>
    <w:rsid w:val="00E204A5"/>
    <w:rsid w:val="00E204A9"/>
    <w:rsid w:val="00E207E6"/>
    <w:rsid w:val="00E20DA8"/>
    <w:rsid w:val="00E21177"/>
    <w:rsid w:val="00E21269"/>
    <w:rsid w:val="00E212F1"/>
    <w:rsid w:val="00E2135E"/>
    <w:rsid w:val="00E213AA"/>
    <w:rsid w:val="00E21535"/>
    <w:rsid w:val="00E217D1"/>
    <w:rsid w:val="00E2194D"/>
    <w:rsid w:val="00E21991"/>
    <w:rsid w:val="00E21EAE"/>
    <w:rsid w:val="00E21ECF"/>
    <w:rsid w:val="00E22124"/>
    <w:rsid w:val="00E2224C"/>
    <w:rsid w:val="00E222DC"/>
    <w:rsid w:val="00E22467"/>
    <w:rsid w:val="00E22629"/>
    <w:rsid w:val="00E226BF"/>
    <w:rsid w:val="00E2290E"/>
    <w:rsid w:val="00E22F96"/>
    <w:rsid w:val="00E23248"/>
    <w:rsid w:val="00E234B3"/>
    <w:rsid w:val="00E235F2"/>
    <w:rsid w:val="00E2381A"/>
    <w:rsid w:val="00E23983"/>
    <w:rsid w:val="00E239C0"/>
    <w:rsid w:val="00E2428C"/>
    <w:rsid w:val="00E24458"/>
    <w:rsid w:val="00E245D3"/>
    <w:rsid w:val="00E246D2"/>
    <w:rsid w:val="00E24706"/>
    <w:rsid w:val="00E249BC"/>
    <w:rsid w:val="00E24D5A"/>
    <w:rsid w:val="00E25057"/>
    <w:rsid w:val="00E250F9"/>
    <w:rsid w:val="00E25143"/>
    <w:rsid w:val="00E251C6"/>
    <w:rsid w:val="00E25265"/>
    <w:rsid w:val="00E25502"/>
    <w:rsid w:val="00E255E8"/>
    <w:rsid w:val="00E25746"/>
    <w:rsid w:val="00E2585C"/>
    <w:rsid w:val="00E258D0"/>
    <w:rsid w:val="00E25927"/>
    <w:rsid w:val="00E25A73"/>
    <w:rsid w:val="00E25CAF"/>
    <w:rsid w:val="00E25D00"/>
    <w:rsid w:val="00E26181"/>
    <w:rsid w:val="00E262FA"/>
    <w:rsid w:val="00E268D2"/>
    <w:rsid w:val="00E26AF8"/>
    <w:rsid w:val="00E26B14"/>
    <w:rsid w:val="00E26C94"/>
    <w:rsid w:val="00E270C1"/>
    <w:rsid w:val="00E27348"/>
    <w:rsid w:val="00E27B41"/>
    <w:rsid w:val="00E27CDE"/>
    <w:rsid w:val="00E27DA6"/>
    <w:rsid w:val="00E27EC3"/>
    <w:rsid w:val="00E27F10"/>
    <w:rsid w:val="00E3038D"/>
    <w:rsid w:val="00E303DF"/>
    <w:rsid w:val="00E30654"/>
    <w:rsid w:val="00E309E6"/>
    <w:rsid w:val="00E30A8A"/>
    <w:rsid w:val="00E30B32"/>
    <w:rsid w:val="00E30FF2"/>
    <w:rsid w:val="00E31013"/>
    <w:rsid w:val="00E310A6"/>
    <w:rsid w:val="00E31493"/>
    <w:rsid w:val="00E314B0"/>
    <w:rsid w:val="00E31584"/>
    <w:rsid w:val="00E3165B"/>
    <w:rsid w:val="00E317B7"/>
    <w:rsid w:val="00E31801"/>
    <w:rsid w:val="00E31C0D"/>
    <w:rsid w:val="00E32198"/>
    <w:rsid w:val="00E321C2"/>
    <w:rsid w:val="00E3229A"/>
    <w:rsid w:val="00E3229D"/>
    <w:rsid w:val="00E326F8"/>
    <w:rsid w:val="00E32899"/>
    <w:rsid w:val="00E328C8"/>
    <w:rsid w:val="00E32BD7"/>
    <w:rsid w:val="00E32D13"/>
    <w:rsid w:val="00E32E6C"/>
    <w:rsid w:val="00E32E86"/>
    <w:rsid w:val="00E33393"/>
    <w:rsid w:val="00E337CE"/>
    <w:rsid w:val="00E33885"/>
    <w:rsid w:val="00E3462B"/>
    <w:rsid w:val="00E349A0"/>
    <w:rsid w:val="00E34B13"/>
    <w:rsid w:val="00E34BE4"/>
    <w:rsid w:val="00E34C0C"/>
    <w:rsid w:val="00E34D60"/>
    <w:rsid w:val="00E34DAA"/>
    <w:rsid w:val="00E34F4A"/>
    <w:rsid w:val="00E3507B"/>
    <w:rsid w:val="00E352D0"/>
    <w:rsid w:val="00E353ED"/>
    <w:rsid w:val="00E3586F"/>
    <w:rsid w:val="00E3589E"/>
    <w:rsid w:val="00E35971"/>
    <w:rsid w:val="00E35C8D"/>
    <w:rsid w:val="00E35FBD"/>
    <w:rsid w:val="00E36007"/>
    <w:rsid w:val="00E36410"/>
    <w:rsid w:val="00E3680A"/>
    <w:rsid w:val="00E368A7"/>
    <w:rsid w:val="00E368F3"/>
    <w:rsid w:val="00E36FAA"/>
    <w:rsid w:val="00E37369"/>
    <w:rsid w:val="00E37512"/>
    <w:rsid w:val="00E379AB"/>
    <w:rsid w:val="00E40015"/>
    <w:rsid w:val="00E40405"/>
    <w:rsid w:val="00E40434"/>
    <w:rsid w:val="00E40461"/>
    <w:rsid w:val="00E40516"/>
    <w:rsid w:val="00E40ACB"/>
    <w:rsid w:val="00E40B43"/>
    <w:rsid w:val="00E40B6C"/>
    <w:rsid w:val="00E40DC3"/>
    <w:rsid w:val="00E41450"/>
    <w:rsid w:val="00E41699"/>
    <w:rsid w:val="00E4189F"/>
    <w:rsid w:val="00E41981"/>
    <w:rsid w:val="00E41A9F"/>
    <w:rsid w:val="00E41BBC"/>
    <w:rsid w:val="00E4215B"/>
    <w:rsid w:val="00E426EA"/>
    <w:rsid w:val="00E427CF"/>
    <w:rsid w:val="00E42942"/>
    <w:rsid w:val="00E42ACA"/>
    <w:rsid w:val="00E42CA3"/>
    <w:rsid w:val="00E43188"/>
    <w:rsid w:val="00E43191"/>
    <w:rsid w:val="00E4320C"/>
    <w:rsid w:val="00E43447"/>
    <w:rsid w:val="00E43451"/>
    <w:rsid w:val="00E43558"/>
    <w:rsid w:val="00E437C3"/>
    <w:rsid w:val="00E43AD7"/>
    <w:rsid w:val="00E43B90"/>
    <w:rsid w:val="00E43CED"/>
    <w:rsid w:val="00E43ED3"/>
    <w:rsid w:val="00E4404E"/>
    <w:rsid w:val="00E44128"/>
    <w:rsid w:val="00E44193"/>
    <w:rsid w:val="00E441E7"/>
    <w:rsid w:val="00E44724"/>
    <w:rsid w:val="00E44936"/>
    <w:rsid w:val="00E44A5B"/>
    <w:rsid w:val="00E44A6B"/>
    <w:rsid w:val="00E44DAA"/>
    <w:rsid w:val="00E44F5C"/>
    <w:rsid w:val="00E44FB1"/>
    <w:rsid w:val="00E450B4"/>
    <w:rsid w:val="00E45129"/>
    <w:rsid w:val="00E45490"/>
    <w:rsid w:val="00E45685"/>
    <w:rsid w:val="00E45878"/>
    <w:rsid w:val="00E45BBE"/>
    <w:rsid w:val="00E45CAC"/>
    <w:rsid w:val="00E45E59"/>
    <w:rsid w:val="00E45FC7"/>
    <w:rsid w:val="00E4626A"/>
    <w:rsid w:val="00E46664"/>
    <w:rsid w:val="00E46A65"/>
    <w:rsid w:val="00E46B5F"/>
    <w:rsid w:val="00E46B64"/>
    <w:rsid w:val="00E46CE8"/>
    <w:rsid w:val="00E475AA"/>
    <w:rsid w:val="00E475C2"/>
    <w:rsid w:val="00E47624"/>
    <w:rsid w:val="00E47766"/>
    <w:rsid w:val="00E47C98"/>
    <w:rsid w:val="00E47D28"/>
    <w:rsid w:val="00E47E11"/>
    <w:rsid w:val="00E47E1F"/>
    <w:rsid w:val="00E47ECC"/>
    <w:rsid w:val="00E47F06"/>
    <w:rsid w:val="00E47F76"/>
    <w:rsid w:val="00E500AC"/>
    <w:rsid w:val="00E5010F"/>
    <w:rsid w:val="00E5028D"/>
    <w:rsid w:val="00E502B3"/>
    <w:rsid w:val="00E50477"/>
    <w:rsid w:val="00E50806"/>
    <w:rsid w:val="00E50920"/>
    <w:rsid w:val="00E50989"/>
    <w:rsid w:val="00E50A2E"/>
    <w:rsid w:val="00E50E30"/>
    <w:rsid w:val="00E51082"/>
    <w:rsid w:val="00E511CF"/>
    <w:rsid w:val="00E5130F"/>
    <w:rsid w:val="00E51349"/>
    <w:rsid w:val="00E513D3"/>
    <w:rsid w:val="00E514D8"/>
    <w:rsid w:val="00E5170A"/>
    <w:rsid w:val="00E517D9"/>
    <w:rsid w:val="00E519F9"/>
    <w:rsid w:val="00E51D0E"/>
    <w:rsid w:val="00E5221F"/>
    <w:rsid w:val="00E523A3"/>
    <w:rsid w:val="00E52962"/>
    <w:rsid w:val="00E529E8"/>
    <w:rsid w:val="00E52B39"/>
    <w:rsid w:val="00E52CB0"/>
    <w:rsid w:val="00E52D03"/>
    <w:rsid w:val="00E52E75"/>
    <w:rsid w:val="00E534AA"/>
    <w:rsid w:val="00E53EF6"/>
    <w:rsid w:val="00E541D5"/>
    <w:rsid w:val="00E54942"/>
    <w:rsid w:val="00E54B10"/>
    <w:rsid w:val="00E54E74"/>
    <w:rsid w:val="00E54EC8"/>
    <w:rsid w:val="00E551F8"/>
    <w:rsid w:val="00E556B1"/>
    <w:rsid w:val="00E55851"/>
    <w:rsid w:val="00E558A5"/>
    <w:rsid w:val="00E5597A"/>
    <w:rsid w:val="00E55B09"/>
    <w:rsid w:val="00E55CDB"/>
    <w:rsid w:val="00E55F1C"/>
    <w:rsid w:val="00E560FF"/>
    <w:rsid w:val="00E56149"/>
    <w:rsid w:val="00E56241"/>
    <w:rsid w:val="00E563FC"/>
    <w:rsid w:val="00E56909"/>
    <w:rsid w:val="00E56AC5"/>
    <w:rsid w:val="00E56D6B"/>
    <w:rsid w:val="00E56DB4"/>
    <w:rsid w:val="00E5709F"/>
    <w:rsid w:val="00E571B0"/>
    <w:rsid w:val="00E57520"/>
    <w:rsid w:val="00E57566"/>
    <w:rsid w:val="00E577D5"/>
    <w:rsid w:val="00E57C59"/>
    <w:rsid w:val="00E57CDB"/>
    <w:rsid w:val="00E57E90"/>
    <w:rsid w:val="00E57F08"/>
    <w:rsid w:val="00E60328"/>
    <w:rsid w:val="00E6038E"/>
    <w:rsid w:val="00E609E6"/>
    <w:rsid w:val="00E60DEE"/>
    <w:rsid w:val="00E60FA5"/>
    <w:rsid w:val="00E61177"/>
    <w:rsid w:val="00E611DC"/>
    <w:rsid w:val="00E61250"/>
    <w:rsid w:val="00E613BE"/>
    <w:rsid w:val="00E614B3"/>
    <w:rsid w:val="00E615F3"/>
    <w:rsid w:val="00E61859"/>
    <w:rsid w:val="00E61EC3"/>
    <w:rsid w:val="00E61F4F"/>
    <w:rsid w:val="00E625CE"/>
    <w:rsid w:val="00E62914"/>
    <w:rsid w:val="00E62D74"/>
    <w:rsid w:val="00E62FB0"/>
    <w:rsid w:val="00E631D4"/>
    <w:rsid w:val="00E632BA"/>
    <w:rsid w:val="00E634FE"/>
    <w:rsid w:val="00E636D7"/>
    <w:rsid w:val="00E63B18"/>
    <w:rsid w:val="00E63B9D"/>
    <w:rsid w:val="00E63EB3"/>
    <w:rsid w:val="00E63EC5"/>
    <w:rsid w:val="00E6462C"/>
    <w:rsid w:val="00E64AF2"/>
    <w:rsid w:val="00E64CAE"/>
    <w:rsid w:val="00E64DD9"/>
    <w:rsid w:val="00E64FDC"/>
    <w:rsid w:val="00E65469"/>
    <w:rsid w:val="00E65961"/>
    <w:rsid w:val="00E65A2A"/>
    <w:rsid w:val="00E65AF5"/>
    <w:rsid w:val="00E65FB5"/>
    <w:rsid w:val="00E660D8"/>
    <w:rsid w:val="00E660E8"/>
    <w:rsid w:val="00E661AA"/>
    <w:rsid w:val="00E66354"/>
    <w:rsid w:val="00E666BE"/>
    <w:rsid w:val="00E66842"/>
    <w:rsid w:val="00E668C8"/>
    <w:rsid w:val="00E6697D"/>
    <w:rsid w:val="00E669CF"/>
    <w:rsid w:val="00E66AE4"/>
    <w:rsid w:val="00E66AEE"/>
    <w:rsid w:val="00E66EA5"/>
    <w:rsid w:val="00E66FAE"/>
    <w:rsid w:val="00E67014"/>
    <w:rsid w:val="00E6705E"/>
    <w:rsid w:val="00E67074"/>
    <w:rsid w:val="00E6710A"/>
    <w:rsid w:val="00E67191"/>
    <w:rsid w:val="00E67365"/>
    <w:rsid w:val="00E6757E"/>
    <w:rsid w:val="00E67656"/>
    <w:rsid w:val="00E678ED"/>
    <w:rsid w:val="00E679D3"/>
    <w:rsid w:val="00E67C45"/>
    <w:rsid w:val="00E67F18"/>
    <w:rsid w:val="00E706E7"/>
    <w:rsid w:val="00E70E38"/>
    <w:rsid w:val="00E70E45"/>
    <w:rsid w:val="00E70EB2"/>
    <w:rsid w:val="00E70F8E"/>
    <w:rsid w:val="00E7142D"/>
    <w:rsid w:val="00E71790"/>
    <w:rsid w:val="00E71846"/>
    <w:rsid w:val="00E71AE3"/>
    <w:rsid w:val="00E71D87"/>
    <w:rsid w:val="00E71F48"/>
    <w:rsid w:val="00E722FF"/>
    <w:rsid w:val="00E727EC"/>
    <w:rsid w:val="00E72886"/>
    <w:rsid w:val="00E72B2B"/>
    <w:rsid w:val="00E72B6E"/>
    <w:rsid w:val="00E72F09"/>
    <w:rsid w:val="00E7328B"/>
    <w:rsid w:val="00E73462"/>
    <w:rsid w:val="00E734FE"/>
    <w:rsid w:val="00E73578"/>
    <w:rsid w:val="00E738D7"/>
    <w:rsid w:val="00E738F3"/>
    <w:rsid w:val="00E73A0A"/>
    <w:rsid w:val="00E73DA3"/>
    <w:rsid w:val="00E73F52"/>
    <w:rsid w:val="00E7430E"/>
    <w:rsid w:val="00E7456F"/>
    <w:rsid w:val="00E74A36"/>
    <w:rsid w:val="00E74CF6"/>
    <w:rsid w:val="00E75076"/>
    <w:rsid w:val="00E75380"/>
    <w:rsid w:val="00E75998"/>
    <w:rsid w:val="00E75F36"/>
    <w:rsid w:val="00E75F9F"/>
    <w:rsid w:val="00E761D8"/>
    <w:rsid w:val="00E7623C"/>
    <w:rsid w:val="00E76259"/>
    <w:rsid w:val="00E76440"/>
    <w:rsid w:val="00E76688"/>
    <w:rsid w:val="00E76702"/>
    <w:rsid w:val="00E76B5F"/>
    <w:rsid w:val="00E76B69"/>
    <w:rsid w:val="00E76BF1"/>
    <w:rsid w:val="00E76C12"/>
    <w:rsid w:val="00E76E09"/>
    <w:rsid w:val="00E76E5B"/>
    <w:rsid w:val="00E77210"/>
    <w:rsid w:val="00E773BD"/>
    <w:rsid w:val="00E775B0"/>
    <w:rsid w:val="00E77899"/>
    <w:rsid w:val="00E77928"/>
    <w:rsid w:val="00E77D1F"/>
    <w:rsid w:val="00E8054B"/>
    <w:rsid w:val="00E807E7"/>
    <w:rsid w:val="00E80888"/>
    <w:rsid w:val="00E8093D"/>
    <w:rsid w:val="00E80A06"/>
    <w:rsid w:val="00E80BDA"/>
    <w:rsid w:val="00E80D37"/>
    <w:rsid w:val="00E80F80"/>
    <w:rsid w:val="00E814CE"/>
    <w:rsid w:val="00E818ED"/>
    <w:rsid w:val="00E81964"/>
    <w:rsid w:val="00E819CF"/>
    <w:rsid w:val="00E81B42"/>
    <w:rsid w:val="00E81DE5"/>
    <w:rsid w:val="00E81E7A"/>
    <w:rsid w:val="00E821A4"/>
    <w:rsid w:val="00E82288"/>
    <w:rsid w:val="00E8256F"/>
    <w:rsid w:val="00E82646"/>
    <w:rsid w:val="00E8265D"/>
    <w:rsid w:val="00E82686"/>
    <w:rsid w:val="00E82795"/>
    <w:rsid w:val="00E828DC"/>
    <w:rsid w:val="00E82B2D"/>
    <w:rsid w:val="00E82DCB"/>
    <w:rsid w:val="00E82F92"/>
    <w:rsid w:val="00E83463"/>
    <w:rsid w:val="00E83889"/>
    <w:rsid w:val="00E83B78"/>
    <w:rsid w:val="00E83C5D"/>
    <w:rsid w:val="00E83CD6"/>
    <w:rsid w:val="00E83CE5"/>
    <w:rsid w:val="00E83E0F"/>
    <w:rsid w:val="00E83FB0"/>
    <w:rsid w:val="00E84170"/>
    <w:rsid w:val="00E84369"/>
    <w:rsid w:val="00E845AD"/>
    <w:rsid w:val="00E845BD"/>
    <w:rsid w:val="00E845DF"/>
    <w:rsid w:val="00E846E4"/>
    <w:rsid w:val="00E84A17"/>
    <w:rsid w:val="00E84DB9"/>
    <w:rsid w:val="00E850A1"/>
    <w:rsid w:val="00E85143"/>
    <w:rsid w:val="00E85AFD"/>
    <w:rsid w:val="00E85B93"/>
    <w:rsid w:val="00E85C00"/>
    <w:rsid w:val="00E8602F"/>
    <w:rsid w:val="00E86262"/>
    <w:rsid w:val="00E86673"/>
    <w:rsid w:val="00E86914"/>
    <w:rsid w:val="00E86A21"/>
    <w:rsid w:val="00E86A91"/>
    <w:rsid w:val="00E86DB0"/>
    <w:rsid w:val="00E86FCE"/>
    <w:rsid w:val="00E87094"/>
    <w:rsid w:val="00E8710D"/>
    <w:rsid w:val="00E87646"/>
    <w:rsid w:val="00E876F4"/>
    <w:rsid w:val="00E877E3"/>
    <w:rsid w:val="00E87C71"/>
    <w:rsid w:val="00E87CA8"/>
    <w:rsid w:val="00E87EA3"/>
    <w:rsid w:val="00E87F2F"/>
    <w:rsid w:val="00E90048"/>
    <w:rsid w:val="00E900BD"/>
    <w:rsid w:val="00E90180"/>
    <w:rsid w:val="00E9028C"/>
    <w:rsid w:val="00E903A0"/>
    <w:rsid w:val="00E9057D"/>
    <w:rsid w:val="00E90601"/>
    <w:rsid w:val="00E90999"/>
    <w:rsid w:val="00E90CE6"/>
    <w:rsid w:val="00E90DB5"/>
    <w:rsid w:val="00E90E99"/>
    <w:rsid w:val="00E910EF"/>
    <w:rsid w:val="00E912A6"/>
    <w:rsid w:val="00E91449"/>
    <w:rsid w:val="00E91526"/>
    <w:rsid w:val="00E9156A"/>
    <w:rsid w:val="00E91C86"/>
    <w:rsid w:val="00E9248C"/>
    <w:rsid w:val="00E9257F"/>
    <w:rsid w:val="00E926B9"/>
    <w:rsid w:val="00E92700"/>
    <w:rsid w:val="00E92819"/>
    <w:rsid w:val="00E92916"/>
    <w:rsid w:val="00E92C02"/>
    <w:rsid w:val="00E92C46"/>
    <w:rsid w:val="00E92D5E"/>
    <w:rsid w:val="00E92E16"/>
    <w:rsid w:val="00E92FAD"/>
    <w:rsid w:val="00E93423"/>
    <w:rsid w:val="00E93E6A"/>
    <w:rsid w:val="00E93F8B"/>
    <w:rsid w:val="00E9430D"/>
    <w:rsid w:val="00E9438F"/>
    <w:rsid w:val="00E9492C"/>
    <w:rsid w:val="00E94AD3"/>
    <w:rsid w:val="00E94E4B"/>
    <w:rsid w:val="00E94E67"/>
    <w:rsid w:val="00E94FEF"/>
    <w:rsid w:val="00E950E7"/>
    <w:rsid w:val="00E952ED"/>
    <w:rsid w:val="00E954FF"/>
    <w:rsid w:val="00E955D8"/>
    <w:rsid w:val="00E95CBD"/>
    <w:rsid w:val="00E95F7D"/>
    <w:rsid w:val="00E95FEF"/>
    <w:rsid w:val="00E9601E"/>
    <w:rsid w:val="00E9610F"/>
    <w:rsid w:val="00E9638E"/>
    <w:rsid w:val="00E96498"/>
    <w:rsid w:val="00E968D1"/>
    <w:rsid w:val="00E96D59"/>
    <w:rsid w:val="00E972D4"/>
    <w:rsid w:val="00E97385"/>
    <w:rsid w:val="00E9752D"/>
    <w:rsid w:val="00E97662"/>
    <w:rsid w:val="00E9780E"/>
    <w:rsid w:val="00E97928"/>
    <w:rsid w:val="00E97B93"/>
    <w:rsid w:val="00EA0030"/>
    <w:rsid w:val="00EA00F8"/>
    <w:rsid w:val="00EA025F"/>
    <w:rsid w:val="00EA0371"/>
    <w:rsid w:val="00EA06B1"/>
    <w:rsid w:val="00EA0AFA"/>
    <w:rsid w:val="00EA0BBB"/>
    <w:rsid w:val="00EA10F0"/>
    <w:rsid w:val="00EA115C"/>
    <w:rsid w:val="00EA1244"/>
    <w:rsid w:val="00EA136B"/>
    <w:rsid w:val="00EA13E1"/>
    <w:rsid w:val="00EA1754"/>
    <w:rsid w:val="00EA181D"/>
    <w:rsid w:val="00EA19E1"/>
    <w:rsid w:val="00EA1B62"/>
    <w:rsid w:val="00EA1C2C"/>
    <w:rsid w:val="00EA1D43"/>
    <w:rsid w:val="00EA20FD"/>
    <w:rsid w:val="00EA2249"/>
    <w:rsid w:val="00EA236C"/>
    <w:rsid w:val="00EA2E4F"/>
    <w:rsid w:val="00EA2F6D"/>
    <w:rsid w:val="00EA3088"/>
    <w:rsid w:val="00EA3221"/>
    <w:rsid w:val="00EA32EA"/>
    <w:rsid w:val="00EA33C8"/>
    <w:rsid w:val="00EA366A"/>
    <w:rsid w:val="00EA3ACB"/>
    <w:rsid w:val="00EA3D6A"/>
    <w:rsid w:val="00EA3FFA"/>
    <w:rsid w:val="00EA410E"/>
    <w:rsid w:val="00EA4337"/>
    <w:rsid w:val="00EA4480"/>
    <w:rsid w:val="00EA44ED"/>
    <w:rsid w:val="00EA45B2"/>
    <w:rsid w:val="00EA4964"/>
    <w:rsid w:val="00EA4C38"/>
    <w:rsid w:val="00EA5294"/>
    <w:rsid w:val="00EA54EA"/>
    <w:rsid w:val="00EA55FC"/>
    <w:rsid w:val="00EA5804"/>
    <w:rsid w:val="00EA5A9B"/>
    <w:rsid w:val="00EA5A9E"/>
    <w:rsid w:val="00EA5B41"/>
    <w:rsid w:val="00EA6291"/>
    <w:rsid w:val="00EA683A"/>
    <w:rsid w:val="00EA68EF"/>
    <w:rsid w:val="00EA6BBE"/>
    <w:rsid w:val="00EA6D0F"/>
    <w:rsid w:val="00EA6E05"/>
    <w:rsid w:val="00EA6E73"/>
    <w:rsid w:val="00EA713F"/>
    <w:rsid w:val="00EA7326"/>
    <w:rsid w:val="00EA743A"/>
    <w:rsid w:val="00EA7500"/>
    <w:rsid w:val="00EA77E3"/>
    <w:rsid w:val="00EA79DA"/>
    <w:rsid w:val="00EA7D9A"/>
    <w:rsid w:val="00EB0569"/>
    <w:rsid w:val="00EB05C1"/>
    <w:rsid w:val="00EB0712"/>
    <w:rsid w:val="00EB0B91"/>
    <w:rsid w:val="00EB0C49"/>
    <w:rsid w:val="00EB0D97"/>
    <w:rsid w:val="00EB1120"/>
    <w:rsid w:val="00EB1154"/>
    <w:rsid w:val="00EB145F"/>
    <w:rsid w:val="00EB16B6"/>
    <w:rsid w:val="00EB1BCE"/>
    <w:rsid w:val="00EB1D0E"/>
    <w:rsid w:val="00EB1EDA"/>
    <w:rsid w:val="00EB2081"/>
    <w:rsid w:val="00EB20E8"/>
    <w:rsid w:val="00EB2133"/>
    <w:rsid w:val="00EB2380"/>
    <w:rsid w:val="00EB265B"/>
    <w:rsid w:val="00EB26E2"/>
    <w:rsid w:val="00EB2DF0"/>
    <w:rsid w:val="00EB2E02"/>
    <w:rsid w:val="00EB2EF0"/>
    <w:rsid w:val="00EB3335"/>
    <w:rsid w:val="00EB39EE"/>
    <w:rsid w:val="00EB3A18"/>
    <w:rsid w:val="00EB3AC5"/>
    <w:rsid w:val="00EB3B3C"/>
    <w:rsid w:val="00EB3BC8"/>
    <w:rsid w:val="00EB3EEA"/>
    <w:rsid w:val="00EB3F34"/>
    <w:rsid w:val="00EB4135"/>
    <w:rsid w:val="00EB418F"/>
    <w:rsid w:val="00EB4B3A"/>
    <w:rsid w:val="00EB50DA"/>
    <w:rsid w:val="00EB52A4"/>
    <w:rsid w:val="00EB533E"/>
    <w:rsid w:val="00EB53B8"/>
    <w:rsid w:val="00EB546E"/>
    <w:rsid w:val="00EB5512"/>
    <w:rsid w:val="00EB5744"/>
    <w:rsid w:val="00EB5F34"/>
    <w:rsid w:val="00EB657A"/>
    <w:rsid w:val="00EB674E"/>
    <w:rsid w:val="00EB6C27"/>
    <w:rsid w:val="00EB6CD1"/>
    <w:rsid w:val="00EB6EC4"/>
    <w:rsid w:val="00EB7562"/>
    <w:rsid w:val="00EB7670"/>
    <w:rsid w:val="00EB7A2F"/>
    <w:rsid w:val="00EB7C65"/>
    <w:rsid w:val="00EB7C99"/>
    <w:rsid w:val="00EB7DBC"/>
    <w:rsid w:val="00EC0373"/>
    <w:rsid w:val="00EC04AF"/>
    <w:rsid w:val="00EC0751"/>
    <w:rsid w:val="00EC0763"/>
    <w:rsid w:val="00EC07D1"/>
    <w:rsid w:val="00EC0994"/>
    <w:rsid w:val="00EC0BC6"/>
    <w:rsid w:val="00EC0C09"/>
    <w:rsid w:val="00EC0FEC"/>
    <w:rsid w:val="00EC1112"/>
    <w:rsid w:val="00EC11FC"/>
    <w:rsid w:val="00EC129F"/>
    <w:rsid w:val="00EC1305"/>
    <w:rsid w:val="00EC1DFE"/>
    <w:rsid w:val="00EC20EC"/>
    <w:rsid w:val="00EC280E"/>
    <w:rsid w:val="00EC29A8"/>
    <w:rsid w:val="00EC31BC"/>
    <w:rsid w:val="00EC3502"/>
    <w:rsid w:val="00EC358C"/>
    <w:rsid w:val="00EC377F"/>
    <w:rsid w:val="00EC3A71"/>
    <w:rsid w:val="00EC3AAA"/>
    <w:rsid w:val="00EC3C8E"/>
    <w:rsid w:val="00EC3DDF"/>
    <w:rsid w:val="00EC3E8B"/>
    <w:rsid w:val="00EC41B2"/>
    <w:rsid w:val="00EC41CF"/>
    <w:rsid w:val="00EC4315"/>
    <w:rsid w:val="00EC4342"/>
    <w:rsid w:val="00EC4517"/>
    <w:rsid w:val="00EC45C8"/>
    <w:rsid w:val="00EC473B"/>
    <w:rsid w:val="00EC49B0"/>
    <w:rsid w:val="00EC4A90"/>
    <w:rsid w:val="00EC4AAF"/>
    <w:rsid w:val="00EC4CBA"/>
    <w:rsid w:val="00EC4FD4"/>
    <w:rsid w:val="00EC50BD"/>
    <w:rsid w:val="00EC563C"/>
    <w:rsid w:val="00EC5EA1"/>
    <w:rsid w:val="00EC607C"/>
    <w:rsid w:val="00EC6335"/>
    <w:rsid w:val="00EC6386"/>
    <w:rsid w:val="00EC63BE"/>
    <w:rsid w:val="00EC6460"/>
    <w:rsid w:val="00EC6686"/>
    <w:rsid w:val="00EC6706"/>
    <w:rsid w:val="00EC6936"/>
    <w:rsid w:val="00EC7611"/>
    <w:rsid w:val="00EC76E0"/>
    <w:rsid w:val="00EC770A"/>
    <w:rsid w:val="00EC77F2"/>
    <w:rsid w:val="00EC7908"/>
    <w:rsid w:val="00EC7B44"/>
    <w:rsid w:val="00ED0104"/>
    <w:rsid w:val="00ED0331"/>
    <w:rsid w:val="00ED046A"/>
    <w:rsid w:val="00ED0718"/>
    <w:rsid w:val="00ED0B10"/>
    <w:rsid w:val="00ED0C0F"/>
    <w:rsid w:val="00ED0C42"/>
    <w:rsid w:val="00ED0C49"/>
    <w:rsid w:val="00ED0E3D"/>
    <w:rsid w:val="00ED0FC4"/>
    <w:rsid w:val="00ED12B9"/>
    <w:rsid w:val="00ED1367"/>
    <w:rsid w:val="00ED157F"/>
    <w:rsid w:val="00ED15D9"/>
    <w:rsid w:val="00ED162A"/>
    <w:rsid w:val="00ED1B1A"/>
    <w:rsid w:val="00ED1C4C"/>
    <w:rsid w:val="00ED1DDF"/>
    <w:rsid w:val="00ED1E91"/>
    <w:rsid w:val="00ED1F3D"/>
    <w:rsid w:val="00ED2004"/>
    <w:rsid w:val="00ED203E"/>
    <w:rsid w:val="00ED20AE"/>
    <w:rsid w:val="00ED21B0"/>
    <w:rsid w:val="00ED21C5"/>
    <w:rsid w:val="00ED2565"/>
    <w:rsid w:val="00ED258E"/>
    <w:rsid w:val="00ED2776"/>
    <w:rsid w:val="00ED2AB9"/>
    <w:rsid w:val="00ED2D20"/>
    <w:rsid w:val="00ED30F1"/>
    <w:rsid w:val="00ED3125"/>
    <w:rsid w:val="00ED31F9"/>
    <w:rsid w:val="00ED327B"/>
    <w:rsid w:val="00ED332F"/>
    <w:rsid w:val="00ED33D5"/>
    <w:rsid w:val="00ED3412"/>
    <w:rsid w:val="00ED3476"/>
    <w:rsid w:val="00ED35DC"/>
    <w:rsid w:val="00ED3803"/>
    <w:rsid w:val="00ED387F"/>
    <w:rsid w:val="00ED3F55"/>
    <w:rsid w:val="00ED40A1"/>
    <w:rsid w:val="00ED43F8"/>
    <w:rsid w:val="00ED4549"/>
    <w:rsid w:val="00ED4612"/>
    <w:rsid w:val="00ED4620"/>
    <w:rsid w:val="00ED4CCF"/>
    <w:rsid w:val="00ED4ECA"/>
    <w:rsid w:val="00ED4F06"/>
    <w:rsid w:val="00ED513F"/>
    <w:rsid w:val="00ED51FD"/>
    <w:rsid w:val="00ED527A"/>
    <w:rsid w:val="00ED5421"/>
    <w:rsid w:val="00ED5F4D"/>
    <w:rsid w:val="00ED6136"/>
    <w:rsid w:val="00ED61DE"/>
    <w:rsid w:val="00ED6292"/>
    <w:rsid w:val="00ED64EA"/>
    <w:rsid w:val="00ED6619"/>
    <w:rsid w:val="00ED6A98"/>
    <w:rsid w:val="00ED6C94"/>
    <w:rsid w:val="00ED6D9E"/>
    <w:rsid w:val="00ED7468"/>
    <w:rsid w:val="00ED74BF"/>
    <w:rsid w:val="00ED7AB2"/>
    <w:rsid w:val="00ED7B1F"/>
    <w:rsid w:val="00ED7D64"/>
    <w:rsid w:val="00ED7FE4"/>
    <w:rsid w:val="00EE0457"/>
    <w:rsid w:val="00EE04F5"/>
    <w:rsid w:val="00EE0F79"/>
    <w:rsid w:val="00EE126B"/>
    <w:rsid w:val="00EE14AA"/>
    <w:rsid w:val="00EE16D8"/>
    <w:rsid w:val="00EE1C0F"/>
    <w:rsid w:val="00EE1D32"/>
    <w:rsid w:val="00EE2255"/>
    <w:rsid w:val="00EE247D"/>
    <w:rsid w:val="00EE24C0"/>
    <w:rsid w:val="00EE2599"/>
    <w:rsid w:val="00EE2754"/>
    <w:rsid w:val="00EE297C"/>
    <w:rsid w:val="00EE2DCE"/>
    <w:rsid w:val="00EE2DEE"/>
    <w:rsid w:val="00EE2EF5"/>
    <w:rsid w:val="00EE31E8"/>
    <w:rsid w:val="00EE3553"/>
    <w:rsid w:val="00EE35AC"/>
    <w:rsid w:val="00EE3B90"/>
    <w:rsid w:val="00EE3C9E"/>
    <w:rsid w:val="00EE3CBC"/>
    <w:rsid w:val="00EE3CF3"/>
    <w:rsid w:val="00EE441B"/>
    <w:rsid w:val="00EE4948"/>
    <w:rsid w:val="00EE494A"/>
    <w:rsid w:val="00EE4CA1"/>
    <w:rsid w:val="00EE4D00"/>
    <w:rsid w:val="00EE5405"/>
    <w:rsid w:val="00EE5483"/>
    <w:rsid w:val="00EE59FE"/>
    <w:rsid w:val="00EE5D13"/>
    <w:rsid w:val="00EE5DDA"/>
    <w:rsid w:val="00EE60C1"/>
    <w:rsid w:val="00EE60F1"/>
    <w:rsid w:val="00EE68AB"/>
    <w:rsid w:val="00EE6987"/>
    <w:rsid w:val="00EE6A90"/>
    <w:rsid w:val="00EE6B8C"/>
    <w:rsid w:val="00EE6BFA"/>
    <w:rsid w:val="00EE6C36"/>
    <w:rsid w:val="00EE6FB9"/>
    <w:rsid w:val="00EE7166"/>
    <w:rsid w:val="00EE7274"/>
    <w:rsid w:val="00EE74C5"/>
    <w:rsid w:val="00EE7519"/>
    <w:rsid w:val="00EE770D"/>
    <w:rsid w:val="00EE7ADC"/>
    <w:rsid w:val="00EE7CE4"/>
    <w:rsid w:val="00EF04ED"/>
    <w:rsid w:val="00EF04EF"/>
    <w:rsid w:val="00EF055E"/>
    <w:rsid w:val="00EF0D5A"/>
    <w:rsid w:val="00EF1210"/>
    <w:rsid w:val="00EF1227"/>
    <w:rsid w:val="00EF1326"/>
    <w:rsid w:val="00EF142D"/>
    <w:rsid w:val="00EF14DD"/>
    <w:rsid w:val="00EF1502"/>
    <w:rsid w:val="00EF17DB"/>
    <w:rsid w:val="00EF19FA"/>
    <w:rsid w:val="00EF1F5F"/>
    <w:rsid w:val="00EF25BD"/>
    <w:rsid w:val="00EF2897"/>
    <w:rsid w:val="00EF28FA"/>
    <w:rsid w:val="00EF2D4F"/>
    <w:rsid w:val="00EF2F9E"/>
    <w:rsid w:val="00EF2FF4"/>
    <w:rsid w:val="00EF315A"/>
    <w:rsid w:val="00EF3195"/>
    <w:rsid w:val="00EF325C"/>
    <w:rsid w:val="00EF36D0"/>
    <w:rsid w:val="00EF38C8"/>
    <w:rsid w:val="00EF3BD8"/>
    <w:rsid w:val="00EF3C47"/>
    <w:rsid w:val="00EF3C7A"/>
    <w:rsid w:val="00EF3D75"/>
    <w:rsid w:val="00EF43FD"/>
    <w:rsid w:val="00EF4543"/>
    <w:rsid w:val="00EF4661"/>
    <w:rsid w:val="00EF4741"/>
    <w:rsid w:val="00EF48AF"/>
    <w:rsid w:val="00EF4CD8"/>
    <w:rsid w:val="00EF4D6D"/>
    <w:rsid w:val="00EF5121"/>
    <w:rsid w:val="00EF5A72"/>
    <w:rsid w:val="00EF5BCF"/>
    <w:rsid w:val="00EF5C57"/>
    <w:rsid w:val="00EF5E15"/>
    <w:rsid w:val="00EF5F0D"/>
    <w:rsid w:val="00EF6296"/>
    <w:rsid w:val="00EF6C65"/>
    <w:rsid w:val="00EF6D42"/>
    <w:rsid w:val="00EF6D95"/>
    <w:rsid w:val="00EF6FCD"/>
    <w:rsid w:val="00EF7026"/>
    <w:rsid w:val="00EF742A"/>
    <w:rsid w:val="00EF7CF1"/>
    <w:rsid w:val="00EF7EEF"/>
    <w:rsid w:val="00F00473"/>
    <w:rsid w:val="00F00671"/>
    <w:rsid w:val="00F0080E"/>
    <w:rsid w:val="00F00E2F"/>
    <w:rsid w:val="00F010D8"/>
    <w:rsid w:val="00F01175"/>
    <w:rsid w:val="00F0139B"/>
    <w:rsid w:val="00F013DE"/>
    <w:rsid w:val="00F01631"/>
    <w:rsid w:val="00F01721"/>
    <w:rsid w:val="00F01A81"/>
    <w:rsid w:val="00F01D75"/>
    <w:rsid w:val="00F01EC5"/>
    <w:rsid w:val="00F01EED"/>
    <w:rsid w:val="00F0212C"/>
    <w:rsid w:val="00F02479"/>
    <w:rsid w:val="00F0290C"/>
    <w:rsid w:val="00F02DD3"/>
    <w:rsid w:val="00F02DF2"/>
    <w:rsid w:val="00F02FA0"/>
    <w:rsid w:val="00F031DC"/>
    <w:rsid w:val="00F033B5"/>
    <w:rsid w:val="00F03491"/>
    <w:rsid w:val="00F034CE"/>
    <w:rsid w:val="00F03784"/>
    <w:rsid w:val="00F03AAA"/>
    <w:rsid w:val="00F03AD1"/>
    <w:rsid w:val="00F03E21"/>
    <w:rsid w:val="00F03FD6"/>
    <w:rsid w:val="00F043BD"/>
    <w:rsid w:val="00F0440F"/>
    <w:rsid w:val="00F0474B"/>
    <w:rsid w:val="00F049D9"/>
    <w:rsid w:val="00F04DAF"/>
    <w:rsid w:val="00F04DBE"/>
    <w:rsid w:val="00F04E0F"/>
    <w:rsid w:val="00F04E6B"/>
    <w:rsid w:val="00F050E1"/>
    <w:rsid w:val="00F05758"/>
    <w:rsid w:val="00F05F89"/>
    <w:rsid w:val="00F0602F"/>
    <w:rsid w:val="00F06064"/>
    <w:rsid w:val="00F060CF"/>
    <w:rsid w:val="00F0633B"/>
    <w:rsid w:val="00F066B7"/>
    <w:rsid w:val="00F066CC"/>
    <w:rsid w:val="00F06986"/>
    <w:rsid w:val="00F069DE"/>
    <w:rsid w:val="00F06C0C"/>
    <w:rsid w:val="00F06EC7"/>
    <w:rsid w:val="00F06ED5"/>
    <w:rsid w:val="00F07236"/>
    <w:rsid w:val="00F07479"/>
    <w:rsid w:val="00F0764E"/>
    <w:rsid w:val="00F0779B"/>
    <w:rsid w:val="00F079C4"/>
    <w:rsid w:val="00F07AB0"/>
    <w:rsid w:val="00F1028B"/>
    <w:rsid w:val="00F102B1"/>
    <w:rsid w:val="00F102FB"/>
    <w:rsid w:val="00F1065A"/>
    <w:rsid w:val="00F1110E"/>
    <w:rsid w:val="00F113CD"/>
    <w:rsid w:val="00F11419"/>
    <w:rsid w:val="00F114D7"/>
    <w:rsid w:val="00F1151A"/>
    <w:rsid w:val="00F116C3"/>
    <w:rsid w:val="00F1183A"/>
    <w:rsid w:val="00F118C7"/>
    <w:rsid w:val="00F119BC"/>
    <w:rsid w:val="00F11B7A"/>
    <w:rsid w:val="00F11D19"/>
    <w:rsid w:val="00F12039"/>
    <w:rsid w:val="00F1219D"/>
    <w:rsid w:val="00F1256D"/>
    <w:rsid w:val="00F1269D"/>
    <w:rsid w:val="00F126C4"/>
    <w:rsid w:val="00F1270A"/>
    <w:rsid w:val="00F128E5"/>
    <w:rsid w:val="00F12F7E"/>
    <w:rsid w:val="00F12FA7"/>
    <w:rsid w:val="00F13127"/>
    <w:rsid w:val="00F132FB"/>
    <w:rsid w:val="00F13A41"/>
    <w:rsid w:val="00F13E6C"/>
    <w:rsid w:val="00F142BA"/>
    <w:rsid w:val="00F14737"/>
    <w:rsid w:val="00F14742"/>
    <w:rsid w:val="00F1474E"/>
    <w:rsid w:val="00F147D8"/>
    <w:rsid w:val="00F149FB"/>
    <w:rsid w:val="00F14A43"/>
    <w:rsid w:val="00F14BE7"/>
    <w:rsid w:val="00F14C31"/>
    <w:rsid w:val="00F150F9"/>
    <w:rsid w:val="00F1513F"/>
    <w:rsid w:val="00F151E4"/>
    <w:rsid w:val="00F15A7B"/>
    <w:rsid w:val="00F15F2F"/>
    <w:rsid w:val="00F1600A"/>
    <w:rsid w:val="00F16338"/>
    <w:rsid w:val="00F16541"/>
    <w:rsid w:val="00F165E2"/>
    <w:rsid w:val="00F16CEB"/>
    <w:rsid w:val="00F16D1C"/>
    <w:rsid w:val="00F16E46"/>
    <w:rsid w:val="00F171B7"/>
    <w:rsid w:val="00F17576"/>
    <w:rsid w:val="00F176AA"/>
    <w:rsid w:val="00F1770A"/>
    <w:rsid w:val="00F178A8"/>
    <w:rsid w:val="00F17928"/>
    <w:rsid w:val="00F17A36"/>
    <w:rsid w:val="00F17AB6"/>
    <w:rsid w:val="00F17CE6"/>
    <w:rsid w:val="00F17DFA"/>
    <w:rsid w:val="00F2035A"/>
    <w:rsid w:val="00F20372"/>
    <w:rsid w:val="00F206A2"/>
    <w:rsid w:val="00F207F1"/>
    <w:rsid w:val="00F208C1"/>
    <w:rsid w:val="00F208D3"/>
    <w:rsid w:val="00F20951"/>
    <w:rsid w:val="00F20D47"/>
    <w:rsid w:val="00F20D7A"/>
    <w:rsid w:val="00F20EA9"/>
    <w:rsid w:val="00F211C3"/>
    <w:rsid w:val="00F213AF"/>
    <w:rsid w:val="00F2140C"/>
    <w:rsid w:val="00F2185E"/>
    <w:rsid w:val="00F21870"/>
    <w:rsid w:val="00F2192E"/>
    <w:rsid w:val="00F21968"/>
    <w:rsid w:val="00F219AF"/>
    <w:rsid w:val="00F21A47"/>
    <w:rsid w:val="00F21CB0"/>
    <w:rsid w:val="00F21E6C"/>
    <w:rsid w:val="00F21EEF"/>
    <w:rsid w:val="00F22330"/>
    <w:rsid w:val="00F22459"/>
    <w:rsid w:val="00F2254B"/>
    <w:rsid w:val="00F22622"/>
    <w:rsid w:val="00F226F6"/>
    <w:rsid w:val="00F2274E"/>
    <w:rsid w:val="00F22811"/>
    <w:rsid w:val="00F22D66"/>
    <w:rsid w:val="00F23048"/>
    <w:rsid w:val="00F2316D"/>
    <w:rsid w:val="00F23255"/>
    <w:rsid w:val="00F237F5"/>
    <w:rsid w:val="00F23980"/>
    <w:rsid w:val="00F23C53"/>
    <w:rsid w:val="00F23D1C"/>
    <w:rsid w:val="00F23F61"/>
    <w:rsid w:val="00F244B2"/>
    <w:rsid w:val="00F246CB"/>
    <w:rsid w:val="00F24B25"/>
    <w:rsid w:val="00F24B83"/>
    <w:rsid w:val="00F24F9F"/>
    <w:rsid w:val="00F24FB3"/>
    <w:rsid w:val="00F2519C"/>
    <w:rsid w:val="00F25268"/>
    <w:rsid w:val="00F2549E"/>
    <w:rsid w:val="00F255DC"/>
    <w:rsid w:val="00F25DB9"/>
    <w:rsid w:val="00F25E00"/>
    <w:rsid w:val="00F25F10"/>
    <w:rsid w:val="00F25F90"/>
    <w:rsid w:val="00F2640F"/>
    <w:rsid w:val="00F2660B"/>
    <w:rsid w:val="00F268CD"/>
    <w:rsid w:val="00F27325"/>
    <w:rsid w:val="00F273F6"/>
    <w:rsid w:val="00F27509"/>
    <w:rsid w:val="00F27530"/>
    <w:rsid w:val="00F279BE"/>
    <w:rsid w:val="00F279E7"/>
    <w:rsid w:val="00F279F8"/>
    <w:rsid w:val="00F27C5B"/>
    <w:rsid w:val="00F30133"/>
    <w:rsid w:val="00F301B6"/>
    <w:rsid w:val="00F30421"/>
    <w:rsid w:val="00F30444"/>
    <w:rsid w:val="00F3059D"/>
    <w:rsid w:val="00F305BA"/>
    <w:rsid w:val="00F30728"/>
    <w:rsid w:val="00F307AA"/>
    <w:rsid w:val="00F308A7"/>
    <w:rsid w:val="00F309EC"/>
    <w:rsid w:val="00F30A16"/>
    <w:rsid w:val="00F30C4B"/>
    <w:rsid w:val="00F30E25"/>
    <w:rsid w:val="00F31526"/>
    <w:rsid w:val="00F315BC"/>
    <w:rsid w:val="00F3170D"/>
    <w:rsid w:val="00F3180C"/>
    <w:rsid w:val="00F3180E"/>
    <w:rsid w:val="00F31858"/>
    <w:rsid w:val="00F320B9"/>
    <w:rsid w:val="00F32133"/>
    <w:rsid w:val="00F328E0"/>
    <w:rsid w:val="00F32B53"/>
    <w:rsid w:val="00F32B58"/>
    <w:rsid w:val="00F32CEB"/>
    <w:rsid w:val="00F3325A"/>
    <w:rsid w:val="00F3344D"/>
    <w:rsid w:val="00F334D2"/>
    <w:rsid w:val="00F337E4"/>
    <w:rsid w:val="00F339D1"/>
    <w:rsid w:val="00F33A5E"/>
    <w:rsid w:val="00F33C89"/>
    <w:rsid w:val="00F33EE9"/>
    <w:rsid w:val="00F34653"/>
    <w:rsid w:val="00F34700"/>
    <w:rsid w:val="00F34779"/>
    <w:rsid w:val="00F34B55"/>
    <w:rsid w:val="00F34C0B"/>
    <w:rsid w:val="00F34DF2"/>
    <w:rsid w:val="00F35767"/>
    <w:rsid w:val="00F3590B"/>
    <w:rsid w:val="00F35A14"/>
    <w:rsid w:val="00F35EAA"/>
    <w:rsid w:val="00F360A7"/>
    <w:rsid w:val="00F361CF"/>
    <w:rsid w:val="00F36605"/>
    <w:rsid w:val="00F367C5"/>
    <w:rsid w:val="00F369DD"/>
    <w:rsid w:val="00F36B18"/>
    <w:rsid w:val="00F36C65"/>
    <w:rsid w:val="00F36E33"/>
    <w:rsid w:val="00F36F83"/>
    <w:rsid w:val="00F36F85"/>
    <w:rsid w:val="00F37303"/>
    <w:rsid w:val="00F37315"/>
    <w:rsid w:val="00F373B3"/>
    <w:rsid w:val="00F378E7"/>
    <w:rsid w:val="00F37BE1"/>
    <w:rsid w:val="00F37E19"/>
    <w:rsid w:val="00F37F0F"/>
    <w:rsid w:val="00F37F16"/>
    <w:rsid w:val="00F37FB8"/>
    <w:rsid w:val="00F400BA"/>
    <w:rsid w:val="00F403A0"/>
    <w:rsid w:val="00F40739"/>
    <w:rsid w:val="00F40876"/>
    <w:rsid w:val="00F41009"/>
    <w:rsid w:val="00F411F9"/>
    <w:rsid w:val="00F41292"/>
    <w:rsid w:val="00F41295"/>
    <w:rsid w:val="00F41420"/>
    <w:rsid w:val="00F415FD"/>
    <w:rsid w:val="00F4183A"/>
    <w:rsid w:val="00F418D0"/>
    <w:rsid w:val="00F41A3B"/>
    <w:rsid w:val="00F41D07"/>
    <w:rsid w:val="00F41E2B"/>
    <w:rsid w:val="00F4207E"/>
    <w:rsid w:val="00F421B2"/>
    <w:rsid w:val="00F4223A"/>
    <w:rsid w:val="00F422F2"/>
    <w:rsid w:val="00F424D5"/>
    <w:rsid w:val="00F42551"/>
    <w:rsid w:val="00F425EE"/>
    <w:rsid w:val="00F428DE"/>
    <w:rsid w:val="00F42A0D"/>
    <w:rsid w:val="00F42BA1"/>
    <w:rsid w:val="00F42C57"/>
    <w:rsid w:val="00F42E15"/>
    <w:rsid w:val="00F42FEE"/>
    <w:rsid w:val="00F43D07"/>
    <w:rsid w:val="00F43D95"/>
    <w:rsid w:val="00F43FA0"/>
    <w:rsid w:val="00F44184"/>
    <w:rsid w:val="00F444A4"/>
    <w:rsid w:val="00F44761"/>
    <w:rsid w:val="00F44D4F"/>
    <w:rsid w:val="00F45002"/>
    <w:rsid w:val="00F45088"/>
    <w:rsid w:val="00F45636"/>
    <w:rsid w:val="00F459F9"/>
    <w:rsid w:val="00F45B71"/>
    <w:rsid w:val="00F45E43"/>
    <w:rsid w:val="00F45F50"/>
    <w:rsid w:val="00F463EE"/>
    <w:rsid w:val="00F466D3"/>
    <w:rsid w:val="00F468CB"/>
    <w:rsid w:val="00F46CBF"/>
    <w:rsid w:val="00F46F9D"/>
    <w:rsid w:val="00F46FC5"/>
    <w:rsid w:val="00F470E7"/>
    <w:rsid w:val="00F47658"/>
    <w:rsid w:val="00F4789F"/>
    <w:rsid w:val="00F47A2B"/>
    <w:rsid w:val="00F47A9C"/>
    <w:rsid w:val="00F47DF5"/>
    <w:rsid w:val="00F503B2"/>
    <w:rsid w:val="00F503B7"/>
    <w:rsid w:val="00F5055A"/>
    <w:rsid w:val="00F5062B"/>
    <w:rsid w:val="00F50662"/>
    <w:rsid w:val="00F50B2E"/>
    <w:rsid w:val="00F50DD0"/>
    <w:rsid w:val="00F50DF2"/>
    <w:rsid w:val="00F510CE"/>
    <w:rsid w:val="00F51570"/>
    <w:rsid w:val="00F5175F"/>
    <w:rsid w:val="00F517D2"/>
    <w:rsid w:val="00F519AF"/>
    <w:rsid w:val="00F51A65"/>
    <w:rsid w:val="00F51AEC"/>
    <w:rsid w:val="00F51B0F"/>
    <w:rsid w:val="00F51CF0"/>
    <w:rsid w:val="00F51DE9"/>
    <w:rsid w:val="00F51F16"/>
    <w:rsid w:val="00F52088"/>
    <w:rsid w:val="00F52341"/>
    <w:rsid w:val="00F5242C"/>
    <w:rsid w:val="00F525DF"/>
    <w:rsid w:val="00F52D43"/>
    <w:rsid w:val="00F52E51"/>
    <w:rsid w:val="00F52F29"/>
    <w:rsid w:val="00F5301E"/>
    <w:rsid w:val="00F5323D"/>
    <w:rsid w:val="00F533E0"/>
    <w:rsid w:val="00F5347D"/>
    <w:rsid w:val="00F5359A"/>
    <w:rsid w:val="00F53673"/>
    <w:rsid w:val="00F53D51"/>
    <w:rsid w:val="00F53E00"/>
    <w:rsid w:val="00F5417A"/>
    <w:rsid w:val="00F5438E"/>
    <w:rsid w:val="00F5443D"/>
    <w:rsid w:val="00F5445D"/>
    <w:rsid w:val="00F54884"/>
    <w:rsid w:val="00F549DD"/>
    <w:rsid w:val="00F54ADF"/>
    <w:rsid w:val="00F54C71"/>
    <w:rsid w:val="00F54C7F"/>
    <w:rsid w:val="00F54E26"/>
    <w:rsid w:val="00F5504E"/>
    <w:rsid w:val="00F551CE"/>
    <w:rsid w:val="00F5525A"/>
    <w:rsid w:val="00F55812"/>
    <w:rsid w:val="00F559C8"/>
    <w:rsid w:val="00F55B4B"/>
    <w:rsid w:val="00F55B77"/>
    <w:rsid w:val="00F55CE9"/>
    <w:rsid w:val="00F55D92"/>
    <w:rsid w:val="00F5609C"/>
    <w:rsid w:val="00F5616D"/>
    <w:rsid w:val="00F56206"/>
    <w:rsid w:val="00F56626"/>
    <w:rsid w:val="00F56779"/>
    <w:rsid w:val="00F56818"/>
    <w:rsid w:val="00F5693F"/>
    <w:rsid w:val="00F56B8B"/>
    <w:rsid w:val="00F56D8E"/>
    <w:rsid w:val="00F56ECF"/>
    <w:rsid w:val="00F573AB"/>
    <w:rsid w:val="00F5750B"/>
    <w:rsid w:val="00F57569"/>
    <w:rsid w:val="00F576AD"/>
    <w:rsid w:val="00F57CC6"/>
    <w:rsid w:val="00F6003F"/>
    <w:rsid w:val="00F6026D"/>
    <w:rsid w:val="00F60318"/>
    <w:rsid w:val="00F603C3"/>
    <w:rsid w:val="00F603D0"/>
    <w:rsid w:val="00F6064D"/>
    <w:rsid w:val="00F60750"/>
    <w:rsid w:val="00F607A4"/>
    <w:rsid w:val="00F607CC"/>
    <w:rsid w:val="00F607EA"/>
    <w:rsid w:val="00F60823"/>
    <w:rsid w:val="00F60829"/>
    <w:rsid w:val="00F608CB"/>
    <w:rsid w:val="00F60929"/>
    <w:rsid w:val="00F609A3"/>
    <w:rsid w:val="00F609FC"/>
    <w:rsid w:val="00F612E8"/>
    <w:rsid w:val="00F613EB"/>
    <w:rsid w:val="00F613FF"/>
    <w:rsid w:val="00F61751"/>
    <w:rsid w:val="00F617B6"/>
    <w:rsid w:val="00F61895"/>
    <w:rsid w:val="00F6191F"/>
    <w:rsid w:val="00F61B98"/>
    <w:rsid w:val="00F61CB6"/>
    <w:rsid w:val="00F61E24"/>
    <w:rsid w:val="00F61E2A"/>
    <w:rsid w:val="00F620A3"/>
    <w:rsid w:val="00F6210D"/>
    <w:rsid w:val="00F62251"/>
    <w:rsid w:val="00F6229A"/>
    <w:rsid w:val="00F622C9"/>
    <w:rsid w:val="00F624A7"/>
    <w:rsid w:val="00F6277C"/>
    <w:rsid w:val="00F62A20"/>
    <w:rsid w:val="00F62C89"/>
    <w:rsid w:val="00F62E1E"/>
    <w:rsid w:val="00F62FF3"/>
    <w:rsid w:val="00F630EA"/>
    <w:rsid w:val="00F6317D"/>
    <w:rsid w:val="00F63661"/>
    <w:rsid w:val="00F63739"/>
    <w:rsid w:val="00F6375C"/>
    <w:rsid w:val="00F63965"/>
    <w:rsid w:val="00F63993"/>
    <w:rsid w:val="00F63C89"/>
    <w:rsid w:val="00F63D49"/>
    <w:rsid w:val="00F646DF"/>
    <w:rsid w:val="00F646FE"/>
    <w:rsid w:val="00F649C2"/>
    <w:rsid w:val="00F64ADE"/>
    <w:rsid w:val="00F64F02"/>
    <w:rsid w:val="00F6502D"/>
    <w:rsid w:val="00F65062"/>
    <w:rsid w:val="00F651E6"/>
    <w:rsid w:val="00F653F8"/>
    <w:rsid w:val="00F65469"/>
    <w:rsid w:val="00F65561"/>
    <w:rsid w:val="00F65CC9"/>
    <w:rsid w:val="00F65D8D"/>
    <w:rsid w:val="00F65DE2"/>
    <w:rsid w:val="00F65F0E"/>
    <w:rsid w:val="00F66003"/>
    <w:rsid w:val="00F66203"/>
    <w:rsid w:val="00F6656A"/>
    <w:rsid w:val="00F66611"/>
    <w:rsid w:val="00F66C85"/>
    <w:rsid w:val="00F66CBA"/>
    <w:rsid w:val="00F66FB5"/>
    <w:rsid w:val="00F67043"/>
    <w:rsid w:val="00F671D1"/>
    <w:rsid w:val="00F67486"/>
    <w:rsid w:val="00F674CC"/>
    <w:rsid w:val="00F676E0"/>
    <w:rsid w:val="00F678CA"/>
    <w:rsid w:val="00F67C0C"/>
    <w:rsid w:val="00F67D3C"/>
    <w:rsid w:val="00F67FD1"/>
    <w:rsid w:val="00F7006E"/>
    <w:rsid w:val="00F700E2"/>
    <w:rsid w:val="00F70914"/>
    <w:rsid w:val="00F70ABF"/>
    <w:rsid w:val="00F70C04"/>
    <w:rsid w:val="00F70DC8"/>
    <w:rsid w:val="00F70E1F"/>
    <w:rsid w:val="00F70E33"/>
    <w:rsid w:val="00F710F6"/>
    <w:rsid w:val="00F7164A"/>
    <w:rsid w:val="00F71971"/>
    <w:rsid w:val="00F71AF2"/>
    <w:rsid w:val="00F71BDC"/>
    <w:rsid w:val="00F72178"/>
    <w:rsid w:val="00F721EB"/>
    <w:rsid w:val="00F7224D"/>
    <w:rsid w:val="00F724B8"/>
    <w:rsid w:val="00F725D1"/>
    <w:rsid w:val="00F72A42"/>
    <w:rsid w:val="00F72A87"/>
    <w:rsid w:val="00F738B2"/>
    <w:rsid w:val="00F73997"/>
    <w:rsid w:val="00F739C5"/>
    <w:rsid w:val="00F73B4A"/>
    <w:rsid w:val="00F74436"/>
    <w:rsid w:val="00F74615"/>
    <w:rsid w:val="00F74648"/>
    <w:rsid w:val="00F747DD"/>
    <w:rsid w:val="00F74961"/>
    <w:rsid w:val="00F74968"/>
    <w:rsid w:val="00F751C5"/>
    <w:rsid w:val="00F75299"/>
    <w:rsid w:val="00F75549"/>
    <w:rsid w:val="00F75743"/>
    <w:rsid w:val="00F75B4C"/>
    <w:rsid w:val="00F75BF3"/>
    <w:rsid w:val="00F76046"/>
    <w:rsid w:val="00F764A9"/>
    <w:rsid w:val="00F768D5"/>
    <w:rsid w:val="00F7698C"/>
    <w:rsid w:val="00F76B20"/>
    <w:rsid w:val="00F76C26"/>
    <w:rsid w:val="00F76D94"/>
    <w:rsid w:val="00F76DAB"/>
    <w:rsid w:val="00F76FA5"/>
    <w:rsid w:val="00F771CF"/>
    <w:rsid w:val="00F774CE"/>
    <w:rsid w:val="00F776AD"/>
    <w:rsid w:val="00F7775F"/>
    <w:rsid w:val="00F777F6"/>
    <w:rsid w:val="00F77800"/>
    <w:rsid w:val="00F77F46"/>
    <w:rsid w:val="00F77FDB"/>
    <w:rsid w:val="00F80049"/>
    <w:rsid w:val="00F80152"/>
    <w:rsid w:val="00F80194"/>
    <w:rsid w:val="00F802DF"/>
    <w:rsid w:val="00F803B5"/>
    <w:rsid w:val="00F8056E"/>
    <w:rsid w:val="00F8060A"/>
    <w:rsid w:val="00F80B41"/>
    <w:rsid w:val="00F80FB7"/>
    <w:rsid w:val="00F8148D"/>
    <w:rsid w:val="00F81ABB"/>
    <w:rsid w:val="00F81D03"/>
    <w:rsid w:val="00F820BD"/>
    <w:rsid w:val="00F820D9"/>
    <w:rsid w:val="00F821B3"/>
    <w:rsid w:val="00F823BA"/>
    <w:rsid w:val="00F824BB"/>
    <w:rsid w:val="00F8293E"/>
    <w:rsid w:val="00F82E58"/>
    <w:rsid w:val="00F82E94"/>
    <w:rsid w:val="00F82EAA"/>
    <w:rsid w:val="00F8312B"/>
    <w:rsid w:val="00F8322B"/>
    <w:rsid w:val="00F83248"/>
    <w:rsid w:val="00F8332B"/>
    <w:rsid w:val="00F833D2"/>
    <w:rsid w:val="00F8373B"/>
    <w:rsid w:val="00F8382B"/>
    <w:rsid w:val="00F83F3D"/>
    <w:rsid w:val="00F8420F"/>
    <w:rsid w:val="00F8421D"/>
    <w:rsid w:val="00F84238"/>
    <w:rsid w:val="00F8447E"/>
    <w:rsid w:val="00F844EC"/>
    <w:rsid w:val="00F84503"/>
    <w:rsid w:val="00F845AE"/>
    <w:rsid w:val="00F84D38"/>
    <w:rsid w:val="00F84DEC"/>
    <w:rsid w:val="00F84F72"/>
    <w:rsid w:val="00F851E3"/>
    <w:rsid w:val="00F852A9"/>
    <w:rsid w:val="00F85550"/>
    <w:rsid w:val="00F85576"/>
    <w:rsid w:val="00F85636"/>
    <w:rsid w:val="00F85804"/>
    <w:rsid w:val="00F85BC9"/>
    <w:rsid w:val="00F85C27"/>
    <w:rsid w:val="00F86036"/>
    <w:rsid w:val="00F861B3"/>
    <w:rsid w:val="00F86254"/>
    <w:rsid w:val="00F863F4"/>
    <w:rsid w:val="00F86853"/>
    <w:rsid w:val="00F86887"/>
    <w:rsid w:val="00F868F1"/>
    <w:rsid w:val="00F86937"/>
    <w:rsid w:val="00F86BA0"/>
    <w:rsid w:val="00F86C29"/>
    <w:rsid w:val="00F8717B"/>
    <w:rsid w:val="00F87714"/>
    <w:rsid w:val="00F87A5C"/>
    <w:rsid w:val="00F87F7D"/>
    <w:rsid w:val="00F902FD"/>
    <w:rsid w:val="00F90330"/>
    <w:rsid w:val="00F909DE"/>
    <w:rsid w:val="00F90A4E"/>
    <w:rsid w:val="00F90ACC"/>
    <w:rsid w:val="00F90F7A"/>
    <w:rsid w:val="00F912B9"/>
    <w:rsid w:val="00F91451"/>
    <w:rsid w:val="00F916C7"/>
    <w:rsid w:val="00F91A2E"/>
    <w:rsid w:val="00F91A70"/>
    <w:rsid w:val="00F91BBD"/>
    <w:rsid w:val="00F91F06"/>
    <w:rsid w:val="00F91F09"/>
    <w:rsid w:val="00F91F9C"/>
    <w:rsid w:val="00F91FBB"/>
    <w:rsid w:val="00F91FCD"/>
    <w:rsid w:val="00F9218B"/>
    <w:rsid w:val="00F92292"/>
    <w:rsid w:val="00F922B7"/>
    <w:rsid w:val="00F92635"/>
    <w:rsid w:val="00F928B5"/>
    <w:rsid w:val="00F92B33"/>
    <w:rsid w:val="00F92D86"/>
    <w:rsid w:val="00F93344"/>
    <w:rsid w:val="00F9337A"/>
    <w:rsid w:val="00F934B2"/>
    <w:rsid w:val="00F934C1"/>
    <w:rsid w:val="00F9374B"/>
    <w:rsid w:val="00F939D3"/>
    <w:rsid w:val="00F93A54"/>
    <w:rsid w:val="00F93C18"/>
    <w:rsid w:val="00F93E60"/>
    <w:rsid w:val="00F93FF6"/>
    <w:rsid w:val="00F9411F"/>
    <w:rsid w:val="00F94237"/>
    <w:rsid w:val="00F943E0"/>
    <w:rsid w:val="00F94545"/>
    <w:rsid w:val="00F9454D"/>
    <w:rsid w:val="00F94581"/>
    <w:rsid w:val="00F94721"/>
    <w:rsid w:val="00F94776"/>
    <w:rsid w:val="00F949F7"/>
    <w:rsid w:val="00F94A10"/>
    <w:rsid w:val="00F94C4D"/>
    <w:rsid w:val="00F94FAA"/>
    <w:rsid w:val="00F950AD"/>
    <w:rsid w:val="00F952BA"/>
    <w:rsid w:val="00F9556A"/>
    <w:rsid w:val="00F955B9"/>
    <w:rsid w:val="00F956B0"/>
    <w:rsid w:val="00F956D4"/>
    <w:rsid w:val="00F957C7"/>
    <w:rsid w:val="00F95816"/>
    <w:rsid w:val="00F95A7B"/>
    <w:rsid w:val="00F95C6A"/>
    <w:rsid w:val="00F95E2C"/>
    <w:rsid w:val="00F96486"/>
    <w:rsid w:val="00F96691"/>
    <w:rsid w:val="00F96959"/>
    <w:rsid w:val="00F96E77"/>
    <w:rsid w:val="00F97197"/>
    <w:rsid w:val="00F972FA"/>
    <w:rsid w:val="00F9756A"/>
    <w:rsid w:val="00F97639"/>
    <w:rsid w:val="00F977C3"/>
    <w:rsid w:val="00F97AAC"/>
    <w:rsid w:val="00F97BAB"/>
    <w:rsid w:val="00F97DB1"/>
    <w:rsid w:val="00F97FF1"/>
    <w:rsid w:val="00FA01E0"/>
    <w:rsid w:val="00FA0370"/>
    <w:rsid w:val="00FA0531"/>
    <w:rsid w:val="00FA0628"/>
    <w:rsid w:val="00FA094A"/>
    <w:rsid w:val="00FA0AA9"/>
    <w:rsid w:val="00FA0D58"/>
    <w:rsid w:val="00FA101A"/>
    <w:rsid w:val="00FA153A"/>
    <w:rsid w:val="00FA1629"/>
    <w:rsid w:val="00FA1A76"/>
    <w:rsid w:val="00FA1D2C"/>
    <w:rsid w:val="00FA1FDC"/>
    <w:rsid w:val="00FA205B"/>
    <w:rsid w:val="00FA24E2"/>
    <w:rsid w:val="00FA2514"/>
    <w:rsid w:val="00FA25C3"/>
    <w:rsid w:val="00FA26AB"/>
    <w:rsid w:val="00FA2BFE"/>
    <w:rsid w:val="00FA2C71"/>
    <w:rsid w:val="00FA2C89"/>
    <w:rsid w:val="00FA2E85"/>
    <w:rsid w:val="00FA2E9F"/>
    <w:rsid w:val="00FA3228"/>
    <w:rsid w:val="00FA3247"/>
    <w:rsid w:val="00FA3578"/>
    <w:rsid w:val="00FA357F"/>
    <w:rsid w:val="00FA3C33"/>
    <w:rsid w:val="00FA3CE9"/>
    <w:rsid w:val="00FA3CFC"/>
    <w:rsid w:val="00FA3DED"/>
    <w:rsid w:val="00FA41AB"/>
    <w:rsid w:val="00FA41EC"/>
    <w:rsid w:val="00FA4220"/>
    <w:rsid w:val="00FA439F"/>
    <w:rsid w:val="00FA4634"/>
    <w:rsid w:val="00FA47E6"/>
    <w:rsid w:val="00FA4A68"/>
    <w:rsid w:val="00FA4A6C"/>
    <w:rsid w:val="00FA50B4"/>
    <w:rsid w:val="00FA51FD"/>
    <w:rsid w:val="00FA5306"/>
    <w:rsid w:val="00FA53E1"/>
    <w:rsid w:val="00FA56BB"/>
    <w:rsid w:val="00FA5720"/>
    <w:rsid w:val="00FA5790"/>
    <w:rsid w:val="00FA5A5B"/>
    <w:rsid w:val="00FA612F"/>
    <w:rsid w:val="00FA695F"/>
    <w:rsid w:val="00FA6D1E"/>
    <w:rsid w:val="00FA6FC1"/>
    <w:rsid w:val="00FA6FFF"/>
    <w:rsid w:val="00FA7287"/>
    <w:rsid w:val="00FA7729"/>
    <w:rsid w:val="00FA7764"/>
    <w:rsid w:val="00FA79DE"/>
    <w:rsid w:val="00FA7A7A"/>
    <w:rsid w:val="00FA7D13"/>
    <w:rsid w:val="00FB0449"/>
    <w:rsid w:val="00FB0671"/>
    <w:rsid w:val="00FB082F"/>
    <w:rsid w:val="00FB0844"/>
    <w:rsid w:val="00FB09CB"/>
    <w:rsid w:val="00FB0A03"/>
    <w:rsid w:val="00FB0AA9"/>
    <w:rsid w:val="00FB0AD7"/>
    <w:rsid w:val="00FB0C7B"/>
    <w:rsid w:val="00FB0CA6"/>
    <w:rsid w:val="00FB0FD8"/>
    <w:rsid w:val="00FB1150"/>
    <w:rsid w:val="00FB12EA"/>
    <w:rsid w:val="00FB1695"/>
    <w:rsid w:val="00FB16BB"/>
    <w:rsid w:val="00FB1984"/>
    <w:rsid w:val="00FB19B7"/>
    <w:rsid w:val="00FB1BCD"/>
    <w:rsid w:val="00FB1F36"/>
    <w:rsid w:val="00FB214E"/>
    <w:rsid w:val="00FB2241"/>
    <w:rsid w:val="00FB27B2"/>
    <w:rsid w:val="00FB2921"/>
    <w:rsid w:val="00FB29E7"/>
    <w:rsid w:val="00FB2C70"/>
    <w:rsid w:val="00FB3083"/>
    <w:rsid w:val="00FB3223"/>
    <w:rsid w:val="00FB3743"/>
    <w:rsid w:val="00FB38A6"/>
    <w:rsid w:val="00FB3B6E"/>
    <w:rsid w:val="00FB3C52"/>
    <w:rsid w:val="00FB3C8C"/>
    <w:rsid w:val="00FB3E86"/>
    <w:rsid w:val="00FB413D"/>
    <w:rsid w:val="00FB4216"/>
    <w:rsid w:val="00FB45A9"/>
    <w:rsid w:val="00FB46FE"/>
    <w:rsid w:val="00FB485C"/>
    <w:rsid w:val="00FB4956"/>
    <w:rsid w:val="00FB4AE6"/>
    <w:rsid w:val="00FB4C96"/>
    <w:rsid w:val="00FB4E60"/>
    <w:rsid w:val="00FB5031"/>
    <w:rsid w:val="00FB52F7"/>
    <w:rsid w:val="00FB5373"/>
    <w:rsid w:val="00FB5F37"/>
    <w:rsid w:val="00FB616F"/>
    <w:rsid w:val="00FB620E"/>
    <w:rsid w:val="00FB63B8"/>
    <w:rsid w:val="00FB64A5"/>
    <w:rsid w:val="00FB653F"/>
    <w:rsid w:val="00FB6595"/>
    <w:rsid w:val="00FB6907"/>
    <w:rsid w:val="00FB6B98"/>
    <w:rsid w:val="00FB6C7B"/>
    <w:rsid w:val="00FB7148"/>
    <w:rsid w:val="00FB7218"/>
    <w:rsid w:val="00FB72CE"/>
    <w:rsid w:val="00FB74D8"/>
    <w:rsid w:val="00FB75BC"/>
    <w:rsid w:val="00FB7B24"/>
    <w:rsid w:val="00FB7B55"/>
    <w:rsid w:val="00FB7C14"/>
    <w:rsid w:val="00FB7C69"/>
    <w:rsid w:val="00FB7CCC"/>
    <w:rsid w:val="00FC0174"/>
    <w:rsid w:val="00FC08B7"/>
    <w:rsid w:val="00FC0A01"/>
    <w:rsid w:val="00FC0CE1"/>
    <w:rsid w:val="00FC0F5D"/>
    <w:rsid w:val="00FC109F"/>
    <w:rsid w:val="00FC121D"/>
    <w:rsid w:val="00FC1232"/>
    <w:rsid w:val="00FC16EE"/>
    <w:rsid w:val="00FC1815"/>
    <w:rsid w:val="00FC198B"/>
    <w:rsid w:val="00FC1B23"/>
    <w:rsid w:val="00FC1DA0"/>
    <w:rsid w:val="00FC1E1C"/>
    <w:rsid w:val="00FC1F9D"/>
    <w:rsid w:val="00FC2342"/>
    <w:rsid w:val="00FC248C"/>
    <w:rsid w:val="00FC2B4B"/>
    <w:rsid w:val="00FC2BBF"/>
    <w:rsid w:val="00FC2FD0"/>
    <w:rsid w:val="00FC3075"/>
    <w:rsid w:val="00FC3659"/>
    <w:rsid w:val="00FC370D"/>
    <w:rsid w:val="00FC3925"/>
    <w:rsid w:val="00FC3C3D"/>
    <w:rsid w:val="00FC3F0C"/>
    <w:rsid w:val="00FC43A7"/>
    <w:rsid w:val="00FC44B7"/>
    <w:rsid w:val="00FC44CC"/>
    <w:rsid w:val="00FC4744"/>
    <w:rsid w:val="00FC4B78"/>
    <w:rsid w:val="00FC4C5D"/>
    <w:rsid w:val="00FC4CA7"/>
    <w:rsid w:val="00FC4CE0"/>
    <w:rsid w:val="00FC4E20"/>
    <w:rsid w:val="00FC501D"/>
    <w:rsid w:val="00FC539A"/>
    <w:rsid w:val="00FC53CF"/>
    <w:rsid w:val="00FC5451"/>
    <w:rsid w:val="00FC57B0"/>
    <w:rsid w:val="00FC5A35"/>
    <w:rsid w:val="00FC5CAA"/>
    <w:rsid w:val="00FC5CBD"/>
    <w:rsid w:val="00FC5EF7"/>
    <w:rsid w:val="00FC5F33"/>
    <w:rsid w:val="00FC609A"/>
    <w:rsid w:val="00FC6137"/>
    <w:rsid w:val="00FC62E5"/>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B20"/>
    <w:rsid w:val="00FD1D6A"/>
    <w:rsid w:val="00FD1DB6"/>
    <w:rsid w:val="00FD2408"/>
    <w:rsid w:val="00FD2967"/>
    <w:rsid w:val="00FD2B4E"/>
    <w:rsid w:val="00FD2D79"/>
    <w:rsid w:val="00FD2ED2"/>
    <w:rsid w:val="00FD3204"/>
    <w:rsid w:val="00FD3294"/>
    <w:rsid w:val="00FD33AC"/>
    <w:rsid w:val="00FD3761"/>
    <w:rsid w:val="00FD3E3E"/>
    <w:rsid w:val="00FD3FA7"/>
    <w:rsid w:val="00FD4103"/>
    <w:rsid w:val="00FD4240"/>
    <w:rsid w:val="00FD42AF"/>
    <w:rsid w:val="00FD4625"/>
    <w:rsid w:val="00FD4638"/>
    <w:rsid w:val="00FD48F2"/>
    <w:rsid w:val="00FD49F3"/>
    <w:rsid w:val="00FD4D6B"/>
    <w:rsid w:val="00FD4D7E"/>
    <w:rsid w:val="00FD5252"/>
    <w:rsid w:val="00FD55CA"/>
    <w:rsid w:val="00FD5643"/>
    <w:rsid w:val="00FD5652"/>
    <w:rsid w:val="00FD5721"/>
    <w:rsid w:val="00FD57E8"/>
    <w:rsid w:val="00FD5868"/>
    <w:rsid w:val="00FD5F80"/>
    <w:rsid w:val="00FD626D"/>
    <w:rsid w:val="00FD62D0"/>
    <w:rsid w:val="00FD62E0"/>
    <w:rsid w:val="00FD64E4"/>
    <w:rsid w:val="00FD69F6"/>
    <w:rsid w:val="00FD6B16"/>
    <w:rsid w:val="00FD6F67"/>
    <w:rsid w:val="00FD705B"/>
    <w:rsid w:val="00FD718E"/>
    <w:rsid w:val="00FD776D"/>
    <w:rsid w:val="00FD7835"/>
    <w:rsid w:val="00FD7841"/>
    <w:rsid w:val="00FD7EA9"/>
    <w:rsid w:val="00FD7F4B"/>
    <w:rsid w:val="00FE0140"/>
    <w:rsid w:val="00FE0273"/>
    <w:rsid w:val="00FE039D"/>
    <w:rsid w:val="00FE05F3"/>
    <w:rsid w:val="00FE08D3"/>
    <w:rsid w:val="00FE0C49"/>
    <w:rsid w:val="00FE0D16"/>
    <w:rsid w:val="00FE0D26"/>
    <w:rsid w:val="00FE0E38"/>
    <w:rsid w:val="00FE0F9E"/>
    <w:rsid w:val="00FE111C"/>
    <w:rsid w:val="00FE1390"/>
    <w:rsid w:val="00FE19AB"/>
    <w:rsid w:val="00FE19DD"/>
    <w:rsid w:val="00FE1DBC"/>
    <w:rsid w:val="00FE228E"/>
    <w:rsid w:val="00FE24F7"/>
    <w:rsid w:val="00FE2A24"/>
    <w:rsid w:val="00FE2B4D"/>
    <w:rsid w:val="00FE362D"/>
    <w:rsid w:val="00FE36DD"/>
    <w:rsid w:val="00FE376B"/>
    <w:rsid w:val="00FE399A"/>
    <w:rsid w:val="00FE39BE"/>
    <w:rsid w:val="00FE3A46"/>
    <w:rsid w:val="00FE3B36"/>
    <w:rsid w:val="00FE3BB1"/>
    <w:rsid w:val="00FE3BDF"/>
    <w:rsid w:val="00FE3C41"/>
    <w:rsid w:val="00FE3E75"/>
    <w:rsid w:val="00FE3EA3"/>
    <w:rsid w:val="00FE3FDE"/>
    <w:rsid w:val="00FE4007"/>
    <w:rsid w:val="00FE4224"/>
    <w:rsid w:val="00FE4B41"/>
    <w:rsid w:val="00FE4E69"/>
    <w:rsid w:val="00FE51BB"/>
    <w:rsid w:val="00FE545E"/>
    <w:rsid w:val="00FE555D"/>
    <w:rsid w:val="00FE5797"/>
    <w:rsid w:val="00FE588B"/>
    <w:rsid w:val="00FE5A5E"/>
    <w:rsid w:val="00FE5ABF"/>
    <w:rsid w:val="00FE5AF3"/>
    <w:rsid w:val="00FE5D8A"/>
    <w:rsid w:val="00FE60C2"/>
    <w:rsid w:val="00FE6145"/>
    <w:rsid w:val="00FE66DF"/>
    <w:rsid w:val="00FE67CF"/>
    <w:rsid w:val="00FE68A4"/>
    <w:rsid w:val="00FE69FB"/>
    <w:rsid w:val="00FE70A2"/>
    <w:rsid w:val="00FE73D4"/>
    <w:rsid w:val="00FE75DE"/>
    <w:rsid w:val="00FE7885"/>
    <w:rsid w:val="00FE7A9B"/>
    <w:rsid w:val="00FE7C9D"/>
    <w:rsid w:val="00FE7E42"/>
    <w:rsid w:val="00FE7E4A"/>
    <w:rsid w:val="00FE7E51"/>
    <w:rsid w:val="00FE7F96"/>
    <w:rsid w:val="00FF009A"/>
    <w:rsid w:val="00FF0235"/>
    <w:rsid w:val="00FF05F9"/>
    <w:rsid w:val="00FF0667"/>
    <w:rsid w:val="00FF08EB"/>
    <w:rsid w:val="00FF0BC1"/>
    <w:rsid w:val="00FF0D2A"/>
    <w:rsid w:val="00FF0D37"/>
    <w:rsid w:val="00FF0FFC"/>
    <w:rsid w:val="00FF107E"/>
    <w:rsid w:val="00FF133D"/>
    <w:rsid w:val="00FF1A85"/>
    <w:rsid w:val="00FF1D20"/>
    <w:rsid w:val="00FF23A6"/>
    <w:rsid w:val="00FF23D2"/>
    <w:rsid w:val="00FF2697"/>
    <w:rsid w:val="00FF2737"/>
    <w:rsid w:val="00FF29B1"/>
    <w:rsid w:val="00FF29F8"/>
    <w:rsid w:val="00FF2C13"/>
    <w:rsid w:val="00FF2CD1"/>
    <w:rsid w:val="00FF2E34"/>
    <w:rsid w:val="00FF32A1"/>
    <w:rsid w:val="00FF32B6"/>
    <w:rsid w:val="00FF3625"/>
    <w:rsid w:val="00FF3B0B"/>
    <w:rsid w:val="00FF3B86"/>
    <w:rsid w:val="00FF3C72"/>
    <w:rsid w:val="00FF3E00"/>
    <w:rsid w:val="00FF3FD8"/>
    <w:rsid w:val="00FF40C8"/>
    <w:rsid w:val="00FF4DE1"/>
    <w:rsid w:val="00FF55DD"/>
    <w:rsid w:val="00FF565E"/>
    <w:rsid w:val="00FF5689"/>
    <w:rsid w:val="00FF5C80"/>
    <w:rsid w:val="00FF5D4D"/>
    <w:rsid w:val="00FF62EB"/>
    <w:rsid w:val="00FF630A"/>
    <w:rsid w:val="00FF641D"/>
    <w:rsid w:val="00FF673B"/>
    <w:rsid w:val="00FF6937"/>
    <w:rsid w:val="00FF6A34"/>
    <w:rsid w:val="00FF6CDD"/>
    <w:rsid w:val="00FF6D90"/>
    <w:rsid w:val="00FF742D"/>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0"/>
    <w:uiPriority w:val="99"/>
    <w:qFormat/>
    <w:pPr>
      <w:keepNext/>
      <w:spacing w:before="240" w:after="60"/>
      <w:outlineLvl w:val="0"/>
    </w:pPr>
    <w:rPr>
      <w:rFonts w:ascii="Helvetica" w:hAnsi="Helvetica" w:cs="Arial"/>
      <w:b/>
      <w:bCs/>
      <w:kern w:val="32"/>
      <w:sz w:val="28"/>
      <w:szCs w:val="32"/>
    </w:rPr>
  </w:style>
  <w:style w:type="paragraph" w:styleId="2">
    <w:name w:val="heading 2"/>
    <w:basedOn w:val="a"/>
    <w:next w:val="a0"/>
    <w:qFormat/>
    <w:rsid w:val="00F466D3"/>
    <w:pPr>
      <w:keepNext/>
      <w:spacing w:before="240" w:after="60"/>
      <w:outlineLvl w:val="1"/>
    </w:pPr>
    <w:rPr>
      <w:rFonts w:ascii="Arial" w:eastAsia="Arial" w:hAnsi="Arial" w:cs="Arial"/>
      <w:b/>
      <w:bCs/>
      <w:iCs/>
      <w:szCs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1"/>
    <w:uiPriority w:val="9"/>
    <w:qFormat/>
    <w:rsid w:val="009065C6"/>
    <w:pPr>
      <w:keepNext/>
      <w:keepLines/>
      <w:outlineLvl w:val="2"/>
    </w:pPr>
    <w:rPr>
      <w:rFonts w:ascii="Arial" w:eastAsia="Arial" w:hAnsi="Arial"/>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link w:val="ad"/>
    <w:uiPriority w:val="99"/>
    <w:semiHidden/>
    <w:qFormat/>
    <w:rPr>
      <w:rFonts w:ascii="Arial" w:eastAsia="MS Gothic" w:hAnsi="Arial"/>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left" w:pos="2552"/>
      </w:tabs>
    </w:pPr>
    <w:rPr>
      <w:rFonts w:ascii="Arial" w:hAnsi="Arial"/>
      <w:b/>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rsid w:val="008D462A"/>
    <w:rPr>
      <w:rFonts w:ascii="Arial" w:eastAsia="Arial" w:hAnsi="Arial"/>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a"/>
    <w:link w:val="TACChar"/>
    <w:uiPriority w:val="99"/>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0">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3">
    <w:name w:val="Revision"/>
    <w:hidden/>
    <w:uiPriority w:val="99"/>
    <w:semiHidden/>
    <w:rsid w:val="00FC5A35"/>
    <w:rPr>
      <w:rFonts w:eastAsia="Times New Roman"/>
      <w:szCs w:val="24"/>
      <w:lang w:eastAsia="en-US"/>
    </w:rPr>
  </w:style>
  <w:style w:type="character" w:customStyle="1" w:styleId="TACChar">
    <w:name w:val="TAC Char"/>
    <w:link w:val="TAC"/>
    <w:uiPriority w:val="99"/>
    <w:qFormat/>
    <w:locked/>
    <w:rsid w:val="006F308B"/>
    <w:rPr>
      <w:rFonts w:ascii="Arial" w:eastAsia="Times New Roman" w:hAnsi="Arial"/>
      <w:sz w:val="18"/>
      <w:lang w:val="en-GB" w:eastAsia="en-GB"/>
    </w:rPr>
  </w:style>
  <w:style w:type="character" w:customStyle="1" w:styleId="B2Char">
    <w:name w:val="B2 Char"/>
    <w:link w:val="B20"/>
    <w:qFormat/>
    <w:rsid w:val="00ED20AE"/>
    <w:rPr>
      <w:rFonts w:eastAsia="Times New Roman"/>
      <w:lang w:val="en-GB" w:eastAsia="en-GB"/>
    </w:rPr>
  </w:style>
  <w:style w:type="numbering" w:customStyle="1" w:styleId="StyleBulleted">
    <w:name w:val="Style Bulleted"/>
    <w:rsid w:val="00ED20AE"/>
    <w:pPr>
      <w:numPr>
        <w:numId w:val="8"/>
      </w:numPr>
    </w:pPr>
  </w:style>
  <w:style w:type="paragraph" w:customStyle="1" w:styleId="NO">
    <w:name w:val="NO"/>
    <w:basedOn w:val="a"/>
    <w:rsid w:val="00380C20"/>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en-GB"/>
    </w:rPr>
  </w:style>
  <w:style w:type="character" w:customStyle="1" w:styleId="ad">
    <w:name w:val="批注框文本 字符"/>
    <w:basedOn w:val="a1"/>
    <w:link w:val="ac"/>
    <w:uiPriority w:val="99"/>
    <w:semiHidden/>
    <w:rsid w:val="00C02C7B"/>
    <w:rPr>
      <w:rFonts w:ascii="Arial" w:eastAsia="MS Gothic" w:hAnsi="Arial"/>
      <w:sz w:val="18"/>
      <w:szCs w:val="18"/>
      <w:lang w:eastAsia="en-US"/>
    </w:rPr>
  </w:style>
  <w:style w:type="character" w:customStyle="1" w:styleId="TFZchn">
    <w:name w:val="TF Zchn"/>
    <w:link w:val="TF"/>
    <w:locked/>
    <w:rsid w:val="007F543F"/>
    <w:rPr>
      <w:rFonts w:ascii="Arial" w:hAnsi="Arial"/>
      <w:b/>
      <w:lang w:val="en-GB" w:eastAsia="en-US"/>
    </w:rPr>
  </w:style>
  <w:style w:type="character" w:customStyle="1" w:styleId="TAHCar">
    <w:name w:val="TAH Car"/>
    <w:link w:val="TAH"/>
    <w:uiPriority w:val="99"/>
    <w:qFormat/>
    <w:rsid w:val="006E1DD7"/>
    <w:rPr>
      <w:rFonts w:ascii="Arial" w:eastAsia="Times New Roman" w:hAnsi="Arial"/>
      <w:b/>
      <w:sz w:val="18"/>
      <w:lang w:val="en-GB" w:eastAsia="en-GB"/>
    </w:rPr>
  </w:style>
  <w:style w:type="paragraph" w:customStyle="1" w:styleId="B2">
    <w:name w:val="B2+"/>
    <w:basedOn w:val="B20"/>
    <w:qFormat/>
    <w:rsid w:val="0035138E"/>
    <w:pPr>
      <w:numPr>
        <w:numId w:val="9"/>
      </w:numPr>
      <w:tabs>
        <w:tab w:val="clear" w:pos="1191"/>
        <w:tab w:val="num" w:pos="737"/>
      </w:tabs>
      <w:spacing w:beforeLines="0" w:before="0"/>
      <w:ind w:left="737" w:hanging="453"/>
      <w:jc w:val="left"/>
    </w:pPr>
    <w:rPr>
      <w:rFonts w:eastAsia="MS Mincho"/>
    </w:rPr>
  </w:style>
  <w:style w:type="paragraph" w:customStyle="1" w:styleId="TAN">
    <w:name w:val="TAN"/>
    <w:basedOn w:val="a"/>
    <w:link w:val="TANChar"/>
    <w:qFormat/>
    <w:rsid w:val="00152540"/>
    <w:pPr>
      <w:keepNext/>
      <w:keepLines/>
      <w:spacing w:beforeLines="0" w:before="0" w:after="0"/>
      <w:ind w:left="851" w:hanging="851"/>
      <w:jc w:val="left"/>
    </w:pPr>
    <w:rPr>
      <w:rFonts w:ascii="Arial" w:eastAsiaTheme="minorEastAsia" w:hAnsi="Arial"/>
      <w:sz w:val="18"/>
      <w:szCs w:val="20"/>
      <w:lang w:val="en-GB"/>
    </w:rPr>
  </w:style>
  <w:style w:type="character" w:customStyle="1" w:styleId="TANChar">
    <w:name w:val="TAN Char"/>
    <w:link w:val="TAN"/>
    <w:qFormat/>
    <w:rsid w:val="00152540"/>
    <w:rPr>
      <w:rFonts w:ascii="Arial" w:eastAsiaTheme="minorEastAsia" w:hAnsi="Arial"/>
      <w:sz w:val="18"/>
      <w:lang w:val="en-GB" w:eastAsia="en-US"/>
    </w:rPr>
  </w:style>
  <w:style w:type="paragraph" w:customStyle="1" w:styleId="References">
    <w:name w:val="References"/>
    <w:basedOn w:val="a"/>
    <w:uiPriority w:val="99"/>
    <w:rsid w:val="00732653"/>
    <w:pPr>
      <w:numPr>
        <w:numId w:val="10"/>
      </w:numPr>
      <w:tabs>
        <w:tab w:val="clear" w:pos="360"/>
      </w:tabs>
      <w:overflowPunct w:val="0"/>
      <w:autoSpaceDE w:val="0"/>
      <w:autoSpaceDN w:val="0"/>
      <w:adjustRightInd w:val="0"/>
      <w:spacing w:beforeLines="0" w:before="0" w:after="80"/>
      <w:jc w:val="left"/>
      <w:textAlignment w:val="baseline"/>
    </w:pPr>
    <w:rPr>
      <w:rFonts w:eastAsia="MS Mincho"/>
      <w:sz w:val="18"/>
      <w:szCs w:val="20"/>
      <w:lang w:eastAsia="en-GB"/>
    </w:rPr>
  </w:style>
  <w:style w:type="paragraph" w:customStyle="1" w:styleId="B3">
    <w:name w:val="B3"/>
    <w:basedOn w:val="a"/>
    <w:link w:val="B3Char"/>
    <w:qFormat/>
    <w:rsid w:val="00087769"/>
    <w:pPr>
      <w:spacing w:beforeLines="0" w:before="0" w:after="180"/>
      <w:ind w:left="1135" w:hanging="284"/>
      <w:jc w:val="left"/>
    </w:pPr>
    <w:rPr>
      <w:rFonts w:eastAsia="宋体"/>
      <w:szCs w:val="20"/>
      <w:lang w:val="en-GB"/>
    </w:rPr>
  </w:style>
  <w:style w:type="paragraph" w:customStyle="1" w:styleId="textintend1">
    <w:name w:val="text intend 1"/>
    <w:basedOn w:val="a"/>
    <w:rsid w:val="00087769"/>
    <w:pPr>
      <w:numPr>
        <w:numId w:val="11"/>
      </w:numPr>
      <w:overflowPunct w:val="0"/>
      <w:autoSpaceDE w:val="0"/>
      <w:autoSpaceDN w:val="0"/>
      <w:adjustRightInd w:val="0"/>
      <w:spacing w:beforeLines="0" w:before="0"/>
      <w:textAlignment w:val="baseline"/>
    </w:pPr>
    <w:rPr>
      <w:rFonts w:eastAsia="MS Mincho"/>
      <w:sz w:val="24"/>
      <w:szCs w:val="20"/>
      <w:lang w:eastAsia="en-GB"/>
    </w:rPr>
  </w:style>
  <w:style w:type="character" w:customStyle="1" w:styleId="B3Char">
    <w:name w:val="B3 Char"/>
    <w:link w:val="B3"/>
    <w:qFormat/>
    <w:rsid w:val="00087769"/>
    <w:rPr>
      <w:lang w:val="en-GB" w:eastAsia="en-US"/>
    </w:rPr>
  </w:style>
  <w:style w:type="paragraph" w:customStyle="1" w:styleId="Default">
    <w:name w:val="Default"/>
    <w:rsid w:val="00F8312B"/>
    <w:pPr>
      <w:autoSpaceDE w:val="0"/>
      <w:autoSpaceDN w:val="0"/>
      <w:adjustRightInd w:val="0"/>
    </w:pPr>
    <w:rPr>
      <w:rFonts w:ascii="Arial" w:hAnsi="Arial" w:cs="Arial"/>
      <w:color w:val="000000"/>
      <w:sz w:val="24"/>
      <w:szCs w:val="24"/>
    </w:rPr>
  </w:style>
  <w:style w:type="paragraph" w:customStyle="1" w:styleId="CRCoverPage">
    <w:name w:val="CR Cover Page"/>
    <w:qFormat/>
    <w:rsid w:val="00132D7E"/>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80875330">
      <w:bodyDiv w:val="1"/>
      <w:marLeft w:val="0"/>
      <w:marRight w:val="0"/>
      <w:marTop w:val="0"/>
      <w:marBottom w:val="0"/>
      <w:divBdr>
        <w:top w:val="none" w:sz="0" w:space="0" w:color="auto"/>
        <w:left w:val="none" w:sz="0" w:space="0" w:color="auto"/>
        <w:bottom w:val="none" w:sz="0" w:space="0" w:color="auto"/>
        <w:right w:val="none" w:sz="0" w:space="0" w:color="auto"/>
      </w:divBdr>
    </w:div>
    <w:div w:id="87701045">
      <w:bodyDiv w:val="1"/>
      <w:marLeft w:val="0"/>
      <w:marRight w:val="0"/>
      <w:marTop w:val="0"/>
      <w:marBottom w:val="0"/>
      <w:divBdr>
        <w:top w:val="none" w:sz="0" w:space="0" w:color="auto"/>
        <w:left w:val="none" w:sz="0" w:space="0" w:color="auto"/>
        <w:bottom w:val="none" w:sz="0" w:space="0" w:color="auto"/>
        <w:right w:val="none" w:sz="0" w:space="0" w:color="auto"/>
      </w:divBdr>
    </w:div>
    <w:div w:id="104156214">
      <w:bodyDiv w:val="1"/>
      <w:marLeft w:val="0"/>
      <w:marRight w:val="0"/>
      <w:marTop w:val="0"/>
      <w:marBottom w:val="0"/>
      <w:divBdr>
        <w:top w:val="none" w:sz="0" w:space="0" w:color="auto"/>
        <w:left w:val="none" w:sz="0" w:space="0" w:color="auto"/>
        <w:bottom w:val="none" w:sz="0" w:space="0" w:color="auto"/>
        <w:right w:val="none" w:sz="0" w:space="0" w:color="auto"/>
      </w:divBdr>
    </w:div>
    <w:div w:id="113990569">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44976992">
      <w:bodyDiv w:val="1"/>
      <w:marLeft w:val="0"/>
      <w:marRight w:val="0"/>
      <w:marTop w:val="0"/>
      <w:marBottom w:val="0"/>
      <w:divBdr>
        <w:top w:val="none" w:sz="0" w:space="0" w:color="auto"/>
        <w:left w:val="none" w:sz="0" w:space="0" w:color="auto"/>
        <w:bottom w:val="none" w:sz="0" w:space="0" w:color="auto"/>
        <w:right w:val="none" w:sz="0" w:space="0" w:color="auto"/>
      </w:divBdr>
    </w:div>
    <w:div w:id="167596729">
      <w:bodyDiv w:val="1"/>
      <w:marLeft w:val="0"/>
      <w:marRight w:val="0"/>
      <w:marTop w:val="0"/>
      <w:marBottom w:val="0"/>
      <w:divBdr>
        <w:top w:val="none" w:sz="0" w:space="0" w:color="auto"/>
        <w:left w:val="none" w:sz="0" w:space="0" w:color="auto"/>
        <w:bottom w:val="none" w:sz="0" w:space="0" w:color="auto"/>
        <w:right w:val="none" w:sz="0" w:space="0" w:color="auto"/>
      </w:divBdr>
    </w:div>
    <w:div w:id="182599044">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199317125">
      <w:bodyDiv w:val="1"/>
      <w:marLeft w:val="0"/>
      <w:marRight w:val="0"/>
      <w:marTop w:val="0"/>
      <w:marBottom w:val="0"/>
      <w:divBdr>
        <w:top w:val="none" w:sz="0" w:space="0" w:color="auto"/>
        <w:left w:val="none" w:sz="0" w:space="0" w:color="auto"/>
        <w:bottom w:val="none" w:sz="0" w:space="0" w:color="auto"/>
        <w:right w:val="none" w:sz="0" w:space="0" w:color="auto"/>
      </w:divBdr>
      <w:divsChild>
        <w:div w:id="1177161291">
          <w:marLeft w:val="446"/>
          <w:marRight w:val="0"/>
          <w:marTop w:val="0"/>
          <w:marBottom w:val="0"/>
          <w:divBdr>
            <w:top w:val="none" w:sz="0" w:space="0" w:color="auto"/>
            <w:left w:val="none" w:sz="0" w:space="0" w:color="auto"/>
            <w:bottom w:val="none" w:sz="0" w:space="0" w:color="auto"/>
            <w:right w:val="none" w:sz="0" w:space="0" w:color="auto"/>
          </w:divBdr>
        </w:div>
        <w:div w:id="1295326780">
          <w:marLeft w:val="1166"/>
          <w:marRight w:val="0"/>
          <w:marTop w:val="0"/>
          <w:marBottom w:val="0"/>
          <w:divBdr>
            <w:top w:val="none" w:sz="0" w:space="0" w:color="auto"/>
            <w:left w:val="none" w:sz="0" w:space="0" w:color="auto"/>
            <w:bottom w:val="none" w:sz="0" w:space="0" w:color="auto"/>
            <w:right w:val="none" w:sz="0" w:space="0" w:color="auto"/>
          </w:divBdr>
        </w:div>
        <w:div w:id="1852834483">
          <w:marLeft w:val="446"/>
          <w:marRight w:val="0"/>
          <w:marTop w:val="0"/>
          <w:marBottom w:val="0"/>
          <w:divBdr>
            <w:top w:val="none" w:sz="0" w:space="0" w:color="auto"/>
            <w:left w:val="none" w:sz="0" w:space="0" w:color="auto"/>
            <w:bottom w:val="none" w:sz="0" w:space="0" w:color="auto"/>
            <w:right w:val="none" w:sz="0" w:space="0" w:color="auto"/>
          </w:divBdr>
        </w:div>
        <w:div w:id="2138797284">
          <w:marLeft w:val="1166"/>
          <w:marRight w:val="0"/>
          <w:marTop w:val="0"/>
          <w:marBottom w:val="0"/>
          <w:divBdr>
            <w:top w:val="none" w:sz="0" w:space="0" w:color="auto"/>
            <w:left w:val="none" w:sz="0" w:space="0" w:color="auto"/>
            <w:bottom w:val="none" w:sz="0" w:space="0" w:color="auto"/>
            <w:right w:val="none" w:sz="0" w:space="0" w:color="auto"/>
          </w:divBdr>
        </w:div>
      </w:divsChild>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19235335">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362051159">
      <w:bodyDiv w:val="1"/>
      <w:marLeft w:val="0"/>
      <w:marRight w:val="0"/>
      <w:marTop w:val="0"/>
      <w:marBottom w:val="0"/>
      <w:divBdr>
        <w:top w:val="none" w:sz="0" w:space="0" w:color="auto"/>
        <w:left w:val="none" w:sz="0" w:space="0" w:color="auto"/>
        <w:bottom w:val="none" w:sz="0" w:space="0" w:color="auto"/>
        <w:right w:val="none" w:sz="0" w:space="0" w:color="auto"/>
      </w:divBdr>
      <w:divsChild>
        <w:div w:id="1473715336">
          <w:marLeft w:val="446"/>
          <w:marRight w:val="0"/>
          <w:marTop w:val="0"/>
          <w:marBottom w:val="0"/>
          <w:divBdr>
            <w:top w:val="none" w:sz="0" w:space="0" w:color="auto"/>
            <w:left w:val="none" w:sz="0" w:space="0" w:color="auto"/>
            <w:bottom w:val="none" w:sz="0" w:space="0" w:color="auto"/>
            <w:right w:val="none" w:sz="0" w:space="0" w:color="auto"/>
          </w:divBdr>
        </w:div>
        <w:div w:id="855970396">
          <w:marLeft w:val="1166"/>
          <w:marRight w:val="0"/>
          <w:marTop w:val="0"/>
          <w:marBottom w:val="0"/>
          <w:divBdr>
            <w:top w:val="none" w:sz="0" w:space="0" w:color="auto"/>
            <w:left w:val="none" w:sz="0" w:space="0" w:color="auto"/>
            <w:bottom w:val="none" w:sz="0" w:space="0" w:color="auto"/>
            <w:right w:val="none" w:sz="0" w:space="0" w:color="auto"/>
          </w:divBdr>
        </w:div>
        <w:div w:id="452092046">
          <w:marLeft w:val="1166"/>
          <w:marRight w:val="0"/>
          <w:marTop w:val="0"/>
          <w:marBottom w:val="0"/>
          <w:divBdr>
            <w:top w:val="none" w:sz="0" w:space="0" w:color="auto"/>
            <w:left w:val="none" w:sz="0" w:space="0" w:color="auto"/>
            <w:bottom w:val="none" w:sz="0" w:space="0" w:color="auto"/>
            <w:right w:val="none" w:sz="0" w:space="0" w:color="auto"/>
          </w:divBdr>
        </w:div>
        <w:div w:id="1265379742">
          <w:marLeft w:val="1166"/>
          <w:marRight w:val="0"/>
          <w:marTop w:val="0"/>
          <w:marBottom w:val="0"/>
          <w:divBdr>
            <w:top w:val="none" w:sz="0" w:space="0" w:color="auto"/>
            <w:left w:val="none" w:sz="0" w:space="0" w:color="auto"/>
            <w:bottom w:val="none" w:sz="0" w:space="0" w:color="auto"/>
            <w:right w:val="none" w:sz="0" w:space="0" w:color="auto"/>
          </w:divBdr>
        </w:div>
        <w:div w:id="663511238">
          <w:marLeft w:val="1166"/>
          <w:marRight w:val="0"/>
          <w:marTop w:val="0"/>
          <w:marBottom w:val="0"/>
          <w:divBdr>
            <w:top w:val="none" w:sz="0" w:space="0" w:color="auto"/>
            <w:left w:val="none" w:sz="0" w:space="0" w:color="auto"/>
            <w:bottom w:val="none" w:sz="0" w:space="0" w:color="auto"/>
            <w:right w:val="none" w:sz="0" w:space="0" w:color="auto"/>
          </w:divBdr>
        </w:div>
        <w:div w:id="296299875">
          <w:marLeft w:val="446"/>
          <w:marRight w:val="0"/>
          <w:marTop w:val="0"/>
          <w:marBottom w:val="0"/>
          <w:divBdr>
            <w:top w:val="none" w:sz="0" w:space="0" w:color="auto"/>
            <w:left w:val="none" w:sz="0" w:space="0" w:color="auto"/>
            <w:bottom w:val="none" w:sz="0" w:space="0" w:color="auto"/>
            <w:right w:val="none" w:sz="0" w:space="0" w:color="auto"/>
          </w:divBdr>
        </w:div>
        <w:div w:id="1572422366">
          <w:marLeft w:val="1166"/>
          <w:marRight w:val="0"/>
          <w:marTop w:val="0"/>
          <w:marBottom w:val="0"/>
          <w:divBdr>
            <w:top w:val="none" w:sz="0" w:space="0" w:color="auto"/>
            <w:left w:val="none" w:sz="0" w:space="0" w:color="auto"/>
            <w:bottom w:val="none" w:sz="0" w:space="0" w:color="auto"/>
            <w:right w:val="none" w:sz="0" w:space="0" w:color="auto"/>
          </w:divBdr>
        </w:div>
        <w:div w:id="513305334">
          <w:marLeft w:val="1166"/>
          <w:marRight w:val="0"/>
          <w:marTop w:val="0"/>
          <w:marBottom w:val="0"/>
          <w:divBdr>
            <w:top w:val="none" w:sz="0" w:space="0" w:color="auto"/>
            <w:left w:val="none" w:sz="0" w:space="0" w:color="auto"/>
            <w:bottom w:val="none" w:sz="0" w:space="0" w:color="auto"/>
            <w:right w:val="none" w:sz="0" w:space="0" w:color="auto"/>
          </w:divBdr>
        </w:div>
      </w:divsChild>
    </w:div>
    <w:div w:id="365567468">
      <w:bodyDiv w:val="1"/>
      <w:marLeft w:val="0"/>
      <w:marRight w:val="0"/>
      <w:marTop w:val="0"/>
      <w:marBottom w:val="0"/>
      <w:divBdr>
        <w:top w:val="none" w:sz="0" w:space="0" w:color="auto"/>
        <w:left w:val="none" w:sz="0" w:space="0" w:color="auto"/>
        <w:bottom w:val="none" w:sz="0" w:space="0" w:color="auto"/>
        <w:right w:val="none" w:sz="0" w:space="0" w:color="auto"/>
      </w:divBdr>
      <w:divsChild>
        <w:div w:id="1852062991">
          <w:marLeft w:val="446"/>
          <w:marRight w:val="0"/>
          <w:marTop w:val="0"/>
          <w:marBottom w:val="0"/>
          <w:divBdr>
            <w:top w:val="none" w:sz="0" w:space="0" w:color="auto"/>
            <w:left w:val="none" w:sz="0" w:space="0" w:color="auto"/>
            <w:bottom w:val="none" w:sz="0" w:space="0" w:color="auto"/>
            <w:right w:val="none" w:sz="0" w:space="0" w:color="auto"/>
          </w:divBdr>
        </w:div>
        <w:div w:id="37173614">
          <w:marLeft w:val="1166"/>
          <w:marRight w:val="0"/>
          <w:marTop w:val="0"/>
          <w:marBottom w:val="0"/>
          <w:divBdr>
            <w:top w:val="none" w:sz="0" w:space="0" w:color="auto"/>
            <w:left w:val="none" w:sz="0" w:space="0" w:color="auto"/>
            <w:bottom w:val="none" w:sz="0" w:space="0" w:color="auto"/>
            <w:right w:val="none" w:sz="0" w:space="0" w:color="auto"/>
          </w:divBdr>
        </w:div>
        <w:div w:id="348722880">
          <w:marLeft w:val="1166"/>
          <w:marRight w:val="0"/>
          <w:marTop w:val="0"/>
          <w:marBottom w:val="0"/>
          <w:divBdr>
            <w:top w:val="none" w:sz="0" w:space="0" w:color="auto"/>
            <w:left w:val="none" w:sz="0" w:space="0" w:color="auto"/>
            <w:bottom w:val="none" w:sz="0" w:space="0" w:color="auto"/>
            <w:right w:val="none" w:sz="0" w:space="0" w:color="auto"/>
          </w:divBdr>
        </w:div>
        <w:div w:id="465319391">
          <w:marLeft w:val="1166"/>
          <w:marRight w:val="0"/>
          <w:marTop w:val="0"/>
          <w:marBottom w:val="0"/>
          <w:divBdr>
            <w:top w:val="none" w:sz="0" w:space="0" w:color="auto"/>
            <w:left w:val="none" w:sz="0" w:space="0" w:color="auto"/>
            <w:bottom w:val="none" w:sz="0" w:space="0" w:color="auto"/>
            <w:right w:val="none" w:sz="0" w:space="0" w:color="auto"/>
          </w:divBdr>
        </w:div>
        <w:div w:id="1400636929">
          <w:marLeft w:val="1166"/>
          <w:marRight w:val="0"/>
          <w:marTop w:val="0"/>
          <w:marBottom w:val="0"/>
          <w:divBdr>
            <w:top w:val="none" w:sz="0" w:space="0" w:color="auto"/>
            <w:left w:val="none" w:sz="0" w:space="0" w:color="auto"/>
            <w:bottom w:val="none" w:sz="0" w:space="0" w:color="auto"/>
            <w:right w:val="none" w:sz="0" w:space="0" w:color="auto"/>
          </w:divBdr>
        </w:div>
        <w:div w:id="1037241489">
          <w:marLeft w:val="446"/>
          <w:marRight w:val="0"/>
          <w:marTop w:val="0"/>
          <w:marBottom w:val="0"/>
          <w:divBdr>
            <w:top w:val="none" w:sz="0" w:space="0" w:color="auto"/>
            <w:left w:val="none" w:sz="0" w:space="0" w:color="auto"/>
            <w:bottom w:val="none" w:sz="0" w:space="0" w:color="auto"/>
            <w:right w:val="none" w:sz="0" w:space="0" w:color="auto"/>
          </w:divBdr>
        </w:div>
        <w:div w:id="2048022915">
          <w:marLeft w:val="1166"/>
          <w:marRight w:val="0"/>
          <w:marTop w:val="0"/>
          <w:marBottom w:val="0"/>
          <w:divBdr>
            <w:top w:val="none" w:sz="0" w:space="0" w:color="auto"/>
            <w:left w:val="none" w:sz="0" w:space="0" w:color="auto"/>
            <w:bottom w:val="none" w:sz="0" w:space="0" w:color="auto"/>
            <w:right w:val="none" w:sz="0" w:space="0" w:color="auto"/>
          </w:divBdr>
        </w:div>
      </w:divsChild>
    </w:div>
    <w:div w:id="382146119">
      <w:bodyDiv w:val="1"/>
      <w:marLeft w:val="0"/>
      <w:marRight w:val="0"/>
      <w:marTop w:val="0"/>
      <w:marBottom w:val="0"/>
      <w:divBdr>
        <w:top w:val="none" w:sz="0" w:space="0" w:color="auto"/>
        <w:left w:val="none" w:sz="0" w:space="0" w:color="auto"/>
        <w:bottom w:val="none" w:sz="0" w:space="0" w:color="auto"/>
        <w:right w:val="none" w:sz="0" w:space="0" w:color="auto"/>
      </w:divBdr>
      <w:divsChild>
        <w:div w:id="1782800500">
          <w:marLeft w:val="446"/>
          <w:marRight w:val="0"/>
          <w:marTop w:val="0"/>
          <w:marBottom w:val="0"/>
          <w:divBdr>
            <w:top w:val="none" w:sz="0" w:space="0" w:color="auto"/>
            <w:left w:val="none" w:sz="0" w:space="0" w:color="auto"/>
            <w:bottom w:val="none" w:sz="0" w:space="0" w:color="auto"/>
            <w:right w:val="none" w:sz="0" w:space="0" w:color="auto"/>
          </w:divBdr>
        </w:div>
        <w:div w:id="1217624592">
          <w:marLeft w:val="1166"/>
          <w:marRight w:val="0"/>
          <w:marTop w:val="0"/>
          <w:marBottom w:val="0"/>
          <w:divBdr>
            <w:top w:val="none" w:sz="0" w:space="0" w:color="auto"/>
            <w:left w:val="none" w:sz="0" w:space="0" w:color="auto"/>
            <w:bottom w:val="none" w:sz="0" w:space="0" w:color="auto"/>
            <w:right w:val="none" w:sz="0" w:space="0" w:color="auto"/>
          </w:divBdr>
        </w:div>
        <w:div w:id="1234701862">
          <w:marLeft w:val="1166"/>
          <w:marRight w:val="0"/>
          <w:marTop w:val="0"/>
          <w:marBottom w:val="0"/>
          <w:divBdr>
            <w:top w:val="none" w:sz="0" w:space="0" w:color="auto"/>
            <w:left w:val="none" w:sz="0" w:space="0" w:color="auto"/>
            <w:bottom w:val="none" w:sz="0" w:space="0" w:color="auto"/>
            <w:right w:val="none" w:sz="0" w:space="0" w:color="auto"/>
          </w:divBdr>
        </w:div>
        <w:div w:id="1103955837">
          <w:marLeft w:val="446"/>
          <w:marRight w:val="0"/>
          <w:marTop w:val="0"/>
          <w:marBottom w:val="0"/>
          <w:divBdr>
            <w:top w:val="none" w:sz="0" w:space="0" w:color="auto"/>
            <w:left w:val="none" w:sz="0" w:space="0" w:color="auto"/>
            <w:bottom w:val="none" w:sz="0" w:space="0" w:color="auto"/>
            <w:right w:val="none" w:sz="0" w:space="0" w:color="auto"/>
          </w:divBdr>
        </w:div>
        <w:div w:id="1820223850">
          <w:marLeft w:val="1166"/>
          <w:marRight w:val="0"/>
          <w:marTop w:val="0"/>
          <w:marBottom w:val="0"/>
          <w:divBdr>
            <w:top w:val="none" w:sz="0" w:space="0" w:color="auto"/>
            <w:left w:val="none" w:sz="0" w:space="0" w:color="auto"/>
            <w:bottom w:val="none" w:sz="0" w:space="0" w:color="auto"/>
            <w:right w:val="none" w:sz="0" w:space="0" w:color="auto"/>
          </w:divBdr>
        </w:div>
        <w:div w:id="1793742211">
          <w:marLeft w:val="1166"/>
          <w:marRight w:val="0"/>
          <w:marTop w:val="0"/>
          <w:marBottom w:val="0"/>
          <w:divBdr>
            <w:top w:val="none" w:sz="0" w:space="0" w:color="auto"/>
            <w:left w:val="none" w:sz="0" w:space="0" w:color="auto"/>
            <w:bottom w:val="none" w:sz="0" w:space="0" w:color="auto"/>
            <w:right w:val="none" w:sz="0" w:space="0" w:color="auto"/>
          </w:divBdr>
        </w:div>
      </w:divsChild>
    </w:div>
    <w:div w:id="391081179">
      <w:bodyDiv w:val="1"/>
      <w:marLeft w:val="0"/>
      <w:marRight w:val="0"/>
      <w:marTop w:val="0"/>
      <w:marBottom w:val="0"/>
      <w:divBdr>
        <w:top w:val="none" w:sz="0" w:space="0" w:color="auto"/>
        <w:left w:val="none" w:sz="0" w:space="0" w:color="auto"/>
        <w:bottom w:val="none" w:sz="0" w:space="0" w:color="auto"/>
        <w:right w:val="none" w:sz="0" w:space="0" w:color="auto"/>
      </w:divBdr>
    </w:div>
    <w:div w:id="398287610">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479883760">
      <w:bodyDiv w:val="1"/>
      <w:marLeft w:val="0"/>
      <w:marRight w:val="0"/>
      <w:marTop w:val="0"/>
      <w:marBottom w:val="0"/>
      <w:divBdr>
        <w:top w:val="none" w:sz="0" w:space="0" w:color="auto"/>
        <w:left w:val="none" w:sz="0" w:space="0" w:color="auto"/>
        <w:bottom w:val="none" w:sz="0" w:space="0" w:color="auto"/>
        <w:right w:val="none" w:sz="0" w:space="0" w:color="auto"/>
      </w:divBdr>
      <w:divsChild>
        <w:div w:id="90245885">
          <w:marLeft w:val="446"/>
          <w:marRight w:val="0"/>
          <w:marTop w:val="0"/>
          <w:marBottom w:val="0"/>
          <w:divBdr>
            <w:top w:val="none" w:sz="0" w:space="0" w:color="auto"/>
            <w:left w:val="none" w:sz="0" w:space="0" w:color="auto"/>
            <w:bottom w:val="none" w:sz="0" w:space="0" w:color="auto"/>
            <w:right w:val="none" w:sz="0" w:space="0" w:color="auto"/>
          </w:divBdr>
        </w:div>
        <w:div w:id="2037001963">
          <w:marLeft w:val="1166"/>
          <w:marRight w:val="0"/>
          <w:marTop w:val="0"/>
          <w:marBottom w:val="0"/>
          <w:divBdr>
            <w:top w:val="none" w:sz="0" w:space="0" w:color="auto"/>
            <w:left w:val="none" w:sz="0" w:space="0" w:color="auto"/>
            <w:bottom w:val="none" w:sz="0" w:space="0" w:color="auto"/>
            <w:right w:val="none" w:sz="0" w:space="0" w:color="auto"/>
          </w:divBdr>
        </w:div>
        <w:div w:id="270551248">
          <w:marLeft w:val="1166"/>
          <w:marRight w:val="0"/>
          <w:marTop w:val="0"/>
          <w:marBottom w:val="0"/>
          <w:divBdr>
            <w:top w:val="none" w:sz="0" w:space="0" w:color="auto"/>
            <w:left w:val="none" w:sz="0" w:space="0" w:color="auto"/>
            <w:bottom w:val="none" w:sz="0" w:space="0" w:color="auto"/>
            <w:right w:val="none" w:sz="0" w:space="0" w:color="auto"/>
          </w:divBdr>
        </w:div>
        <w:div w:id="2022972674">
          <w:marLeft w:val="1166"/>
          <w:marRight w:val="0"/>
          <w:marTop w:val="0"/>
          <w:marBottom w:val="0"/>
          <w:divBdr>
            <w:top w:val="none" w:sz="0" w:space="0" w:color="auto"/>
            <w:left w:val="none" w:sz="0" w:space="0" w:color="auto"/>
            <w:bottom w:val="none" w:sz="0" w:space="0" w:color="auto"/>
            <w:right w:val="none" w:sz="0" w:space="0" w:color="auto"/>
          </w:divBdr>
        </w:div>
        <w:div w:id="1668364740">
          <w:marLeft w:val="1166"/>
          <w:marRight w:val="0"/>
          <w:marTop w:val="0"/>
          <w:marBottom w:val="0"/>
          <w:divBdr>
            <w:top w:val="none" w:sz="0" w:space="0" w:color="auto"/>
            <w:left w:val="none" w:sz="0" w:space="0" w:color="auto"/>
            <w:bottom w:val="none" w:sz="0" w:space="0" w:color="auto"/>
            <w:right w:val="none" w:sz="0" w:space="0" w:color="auto"/>
          </w:divBdr>
        </w:div>
        <w:div w:id="1421295045">
          <w:marLeft w:val="446"/>
          <w:marRight w:val="0"/>
          <w:marTop w:val="0"/>
          <w:marBottom w:val="0"/>
          <w:divBdr>
            <w:top w:val="none" w:sz="0" w:space="0" w:color="auto"/>
            <w:left w:val="none" w:sz="0" w:space="0" w:color="auto"/>
            <w:bottom w:val="none" w:sz="0" w:space="0" w:color="auto"/>
            <w:right w:val="none" w:sz="0" w:space="0" w:color="auto"/>
          </w:divBdr>
        </w:div>
        <w:div w:id="885986413">
          <w:marLeft w:val="1166"/>
          <w:marRight w:val="0"/>
          <w:marTop w:val="0"/>
          <w:marBottom w:val="0"/>
          <w:divBdr>
            <w:top w:val="none" w:sz="0" w:space="0" w:color="auto"/>
            <w:left w:val="none" w:sz="0" w:space="0" w:color="auto"/>
            <w:bottom w:val="none" w:sz="0" w:space="0" w:color="auto"/>
            <w:right w:val="none" w:sz="0" w:space="0" w:color="auto"/>
          </w:divBdr>
        </w:div>
      </w:divsChild>
    </w:div>
    <w:div w:id="513500274">
      <w:bodyDiv w:val="1"/>
      <w:marLeft w:val="0"/>
      <w:marRight w:val="0"/>
      <w:marTop w:val="0"/>
      <w:marBottom w:val="0"/>
      <w:divBdr>
        <w:top w:val="none" w:sz="0" w:space="0" w:color="auto"/>
        <w:left w:val="none" w:sz="0" w:space="0" w:color="auto"/>
        <w:bottom w:val="none" w:sz="0" w:space="0" w:color="auto"/>
        <w:right w:val="none" w:sz="0" w:space="0" w:color="auto"/>
      </w:divBdr>
    </w:div>
    <w:div w:id="516234367">
      <w:bodyDiv w:val="1"/>
      <w:marLeft w:val="0"/>
      <w:marRight w:val="0"/>
      <w:marTop w:val="0"/>
      <w:marBottom w:val="0"/>
      <w:divBdr>
        <w:top w:val="none" w:sz="0" w:space="0" w:color="auto"/>
        <w:left w:val="none" w:sz="0" w:space="0" w:color="auto"/>
        <w:bottom w:val="none" w:sz="0" w:space="0" w:color="auto"/>
        <w:right w:val="none" w:sz="0" w:space="0" w:color="auto"/>
      </w:divBdr>
    </w:div>
    <w:div w:id="556014284">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05121022">
      <w:bodyDiv w:val="1"/>
      <w:marLeft w:val="0"/>
      <w:marRight w:val="0"/>
      <w:marTop w:val="0"/>
      <w:marBottom w:val="0"/>
      <w:divBdr>
        <w:top w:val="none" w:sz="0" w:space="0" w:color="auto"/>
        <w:left w:val="none" w:sz="0" w:space="0" w:color="auto"/>
        <w:bottom w:val="none" w:sz="0" w:space="0" w:color="auto"/>
        <w:right w:val="none" w:sz="0" w:space="0" w:color="auto"/>
      </w:divBdr>
      <w:divsChild>
        <w:div w:id="1731683502">
          <w:marLeft w:val="446"/>
          <w:marRight w:val="0"/>
          <w:marTop w:val="0"/>
          <w:marBottom w:val="0"/>
          <w:divBdr>
            <w:top w:val="none" w:sz="0" w:space="0" w:color="auto"/>
            <w:left w:val="none" w:sz="0" w:space="0" w:color="auto"/>
            <w:bottom w:val="none" w:sz="0" w:space="0" w:color="auto"/>
            <w:right w:val="none" w:sz="0" w:space="0" w:color="auto"/>
          </w:divBdr>
        </w:div>
        <w:div w:id="537355372">
          <w:marLeft w:val="1166"/>
          <w:marRight w:val="0"/>
          <w:marTop w:val="0"/>
          <w:marBottom w:val="0"/>
          <w:divBdr>
            <w:top w:val="none" w:sz="0" w:space="0" w:color="auto"/>
            <w:left w:val="none" w:sz="0" w:space="0" w:color="auto"/>
            <w:bottom w:val="none" w:sz="0" w:space="0" w:color="auto"/>
            <w:right w:val="none" w:sz="0" w:space="0" w:color="auto"/>
          </w:divBdr>
        </w:div>
        <w:div w:id="550534080">
          <w:marLeft w:val="1166"/>
          <w:marRight w:val="0"/>
          <w:marTop w:val="0"/>
          <w:marBottom w:val="0"/>
          <w:divBdr>
            <w:top w:val="none" w:sz="0" w:space="0" w:color="auto"/>
            <w:left w:val="none" w:sz="0" w:space="0" w:color="auto"/>
            <w:bottom w:val="none" w:sz="0" w:space="0" w:color="auto"/>
            <w:right w:val="none" w:sz="0" w:space="0" w:color="auto"/>
          </w:divBdr>
        </w:div>
        <w:div w:id="1593201402">
          <w:marLeft w:val="1166"/>
          <w:marRight w:val="0"/>
          <w:marTop w:val="0"/>
          <w:marBottom w:val="0"/>
          <w:divBdr>
            <w:top w:val="none" w:sz="0" w:space="0" w:color="auto"/>
            <w:left w:val="none" w:sz="0" w:space="0" w:color="auto"/>
            <w:bottom w:val="none" w:sz="0" w:space="0" w:color="auto"/>
            <w:right w:val="none" w:sz="0" w:space="0" w:color="auto"/>
          </w:divBdr>
        </w:div>
        <w:div w:id="598300153">
          <w:marLeft w:val="1166"/>
          <w:marRight w:val="0"/>
          <w:marTop w:val="0"/>
          <w:marBottom w:val="0"/>
          <w:divBdr>
            <w:top w:val="none" w:sz="0" w:space="0" w:color="auto"/>
            <w:left w:val="none" w:sz="0" w:space="0" w:color="auto"/>
            <w:bottom w:val="none" w:sz="0" w:space="0" w:color="auto"/>
            <w:right w:val="none" w:sz="0" w:space="0" w:color="auto"/>
          </w:divBdr>
        </w:div>
        <w:div w:id="1714698126">
          <w:marLeft w:val="446"/>
          <w:marRight w:val="0"/>
          <w:marTop w:val="0"/>
          <w:marBottom w:val="0"/>
          <w:divBdr>
            <w:top w:val="none" w:sz="0" w:space="0" w:color="auto"/>
            <w:left w:val="none" w:sz="0" w:space="0" w:color="auto"/>
            <w:bottom w:val="none" w:sz="0" w:space="0" w:color="auto"/>
            <w:right w:val="none" w:sz="0" w:space="0" w:color="auto"/>
          </w:divBdr>
        </w:div>
        <w:div w:id="556861012">
          <w:marLeft w:val="1166"/>
          <w:marRight w:val="0"/>
          <w:marTop w:val="0"/>
          <w:marBottom w:val="0"/>
          <w:divBdr>
            <w:top w:val="none" w:sz="0" w:space="0" w:color="auto"/>
            <w:left w:val="none" w:sz="0" w:space="0" w:color="auto"/>
            <w:bottom w:val="none" w:sz="0" w:space="0" w:color="auto"/>
            <w:right w:val="none" w:sz="0" w:space="0" w:color="auto"/>
          </w:divBdr>
        </w:div>
        <w:div w:id="1614093808">
          <w:marLeft w:val="1166"/>
          <w:marRight w:val="0"/>
          <w:marTop w:val="0"/>
          <w:marBottom w:val="0"/>
          <w:divBdr>
            <w:top w:val="none" w:sz="0" w:space="0" w:color="auto"/>
            <w:left w:val="none" w:sz="0" w:space="0" w:color="auto"/>
            <w:bottom w:val="none" w:sz="0" w:space="0" w:color="auto"/>
            <w:right w:val="none" w:sz="0" w:space="0" w:color="auto"/>
          </w:divBdr>
        </w:div>
      </w:divsChild>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658969156">
      <w:bodyDiv w:val="1"/>
      <w:marLeft w:val="0"/>
      <w:marRight w:val="0"/>
      <w:marTop w:val="0"/>
      <w:marBottom w:val="0"/>
      <w:divBdr>
        <w:top w:val="none" w:sz="0" w:space="0" w:color="auto"/>
        <w:left w:val="none" w:sz="0" w:space="0" w:color="auto"/>
        <w:bottom w:val="none" w:sz="0" w:space="0" w:color="auto"/>
        <w:right w:val="none" w:sz="0" w:space="0" w:color="auto"/>
      </w:divBdr>
      <w:divsChild>
        <w:div w:id="762266749">
          <w:marLeft w:val="446"/>
          <w:marRight w:val="0"/>
          <w:marTop w:val="0"/>
          <w:marBottom w:val="0"/>
          <w:divBdr>
            <w:top w:val="none" w:sz="0" w:space="0" w:color="auto"/>
            <w:left w:val="none" w:sz="0" w:space="0" w:color="auto"/>
            <w:bottom w:val="none" w:sz="0" w:space="0" w:color="auto"/>
            <w:right w:val="none" w:sz="0" w:space="0" w:color="auto"/>
          </w:divBdr>
        </w:div>
        <w:div w:id="19673876">
          <w:marLeft w:val="1166"/>
          <w:marRight w:val="0"/>
          <w:marTop w:val="0"/>
          <w:marBottom w:val="0"/>
          <w:divBdr>
            <w:top w:val="none" w:sz="0" w:space="0" w:color="auto"/>
            <w:left w:val="none" w:sz="0" w:space="0" w:color="auto"/>
            <w:bottom w:val="none" w:sz="0" w:space="0" w:color="auto"/>
            <w:right w:val="none" w:sz="0" w:space="0" w:color="auto"/>
          </w:divBdr>
        </w:div>
        <w:div w:id="230626214">
          <w:marLeft w:val="1166"/>
          <w:marRight w:val="0"/>
          <w:marTop w:val="0"/>
          <w:marBottom w:val="0"/>
          <w:divBdr>
            <w:top w:val="none" w:sz="0" w:space="0" w:color="auto"/>
            <w:left w:val="none" w:sz="0" w:space="0" w:color="auto"/>
            <w:bottom w:val="none" w:sz="0" w:space="0" w:color="auto"/>
            <w:right w:val="none" w:sz="0" w:space="0" w:color="auto"/>
          </w:divBdr>
        </w:div>
        <w:div w:id="2126382570">
          <w:marLeft w:val="1166"/>
          <w:marRight w:val="0"/>
          <w:marTop w:val="0"/>
          <w:marBottom w:val="0"/>
          <w:divBdr>
            <w:top w:val="none" w:sz="0" w:space="0" w:color="auto"/>
            <w:left w:val="none" w:sz="0" w:space="0" w:color="auto"/>
            <w:bottom w:val="none" w:sz="0" w:space="0" w:color="auto"/>
            <w:right w:val="none" w:sz="0" w:space="0" w:color="auto"/>
          </w:divBdr>
        </w:div>
        <w:div w:id="2041127977">
          <w:marLeft w:val="1166"/>
          <w:marRight w:val="0"/>
          <w:marTop w:val="0"/>
          <w:marBottom w:val="0"/>
          <w:divBdr>
            <w:top w:val="none" w:sz="0" w:space="0" w:color="auto"/>
            <w:left w:val="none" w:sz="0" w:space="0" w:color="auto"/>
            <w:bottom w:val="none" w:sz="0" w:space="0" w:color="auto"/>
            <w:right w:val="none" w:sz="0" w:space="0" w:color="auto"/>
          </w:divBdr>
        </w:div>
        <w:div w:id="2897526">
          <w:marLeft w:val="446"/>
          <w:marRight w:val="0"/>
          <w:marTop w:val="0"/>
          <w:marBottom w:val="0"/>
          <w:divBdr>
            <w:top w:val="none" w:sz="0" w:space="0" w:color="auto"/>
            <w:left w:val="none" w:sz="0" w:space="0" w:color="auto"/>
            <w:bottom w:val="none" w:sz="0" w:space="0" w:color="auto"/>
            <w:right w:val="none" w:sz="0" w:space="0" w:color="auto"/>
          </w:divBdr>
        </w:div>
        <w:div w:id="1111363035">
          <w:marLeft w:val="1166"/>
          <w:marRight w:val="0"/>
          <w:marTop w:val="0"/>
          <w:marBottom w:val="0"/>
          <w:divBdr>
            <w:top w:val="none" w:sz="0" w:space="0" w:color="auto"/>
            <w:left w:val="none" w:sz="0" w:space="0" w:color="auto"/>
            <w:bottom w:val="none" w:sz="0" w:space="0" w:color="auto"/>
            <w:right w:val="none" w:sz="0" w:space="0" w:color="auto"/>
          </w:divBdr>
        </w:div>
        <w:div w:id="530531341">
          <w:marLeft w:val="1166"/>
          <w:marRight w:val="0"/>
          <w:marTop w:val="0"/>
          <w:marBottom w:val="0"/>
          <w:divBdr>
            <w:top w:val="none" w:sz="0" w:space="0" w:color="auto"/>
            <w:left w:val="none" w:sz="0" w:space="0" w:color="auto"/>
            <w:bottom w:val="none" w:sz="0" w:space="0" w:color="auto"/>
            <w:right w:val="none" w:sz="0" w:space="0" w:color="auto"/>
          </w:divBdr>
        </w:div>
        <w:div w:id="625239071">
          <w:marLeft w:val="1166"/>
          <w:marRight w:val="0"/>
          <w:marTop w:val="0"/>
          <w:marBottom w:val="0"/>
          <w:divBdr>
            <w:top w:val="none" w:sz="0" w:space="0" w:color="auto"/>
            <w:left w:val="none" w:sz="0" w:space="0" w:color="auto"/>
            <w:bottom w:val="none" w:sz="0" w:space="0" w:color="auto"/>
            <w:right w:val="none" w:sz="0" w:space="0" w:color="auto"/>
          </w:divBdr>
        </w:div>
      </w:divsChild>
    </w:div>
    <w:div w:id="670642700">
      <w:bodyDiv w:val="1"/>
      <w:marLeft w:val="0"/>
      <w:marRight w:val="0"/>
      <w:marTop w:val="0"/>
      <w:marBottom w:val="0"/>
      <w:divBdr>
        <w:top w:val="none" w:sz="0" w:space="0" w:color="auto"/>
        <w:left w:val="none" w:sz="0" w:space="0" w:color="auto"/>
        <w:bottom w:val="none" w:sz="0" w:space="0" w:color="auto"/>
        <w:right w:val="none" w:sz="0" w:space="0" w:color="auto"/>
      </w:divBdr>
    </w:div>
    <w:div w:id="677847838">
      <w:bodyDiv w:val="1"/>
      <w:marLeft w:val="0"/>
      <w:marRight w:val="0"/>
      <w:marTop w:val="0"/>
      <w:marBottom w:val="0"/>
      <w:divBdr>
        <w:top w:val="none" w:sz="0" w:space="0" w:color="auto"/>
        <w:left w:val="none" w:sz="0" w:space="0" w:color="auto"/>
        <w:bottom w:val="none" w:sz="0" w:space="0" w:color="auto"/>
        <w:right w:val="none" w:sz="0" w:space="0" w:color="auto"/>
      </w:divBdr>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09302958">
      <w:bodyDiv w:val="1"/>
      <w:marLeft w:val="0"/>
      <w:marRight w:val="0"/>
      <w:marTop w:val="0"/>
      <w:marBottom w:val="0"/>
      <w:divBdr>
        <w:top w:val="none" w:sz="0" w:space="0" w:color="auto"/>
        <w:left w:val="none" w:sz="0" w:space="0" w:color="auto"/>
        <w:bottom w:val="none" w:sz="0" w:space="0" w:color="auto"/>
        <w:right w:val="none" w:sz="0" w:space="0" w:color="auto"/>
      </w:divBdr>
    </w:div>
    <w:div w:id="728726023">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781614795">
      <w:bodyDiv w:val="1"/>
      <w:marLeft w:val="0"/>
      <w:marRight w:val="0"/>
      <w:marTop w:val="0"/>
      <w:marBottom w:val="0"/>
      <w:divBdr>
        <w:top w:val="none" w:sz="0" w:space="0" w:color="auto"/>
        <w:left w:val="none" w:sz="0" w:space="0" w:color="auto"/>
        <w:bottom w:val="none" w:sz="0" w:space="0" w:color="auto"/>
        <w:right w:val="none" w:sz="0" w:space="0" w:color="auto"/>
      </w:divBdr>
      <w:divsChild>
        <w:div w:id="527184071">
          <w:marLeft w:val="446"/>
          <w:marRight w:val="0"/>
          <w:marTop w:val="0"/>
          <w:marBottom w:val="0"/>
          <w:divBdr>
            <w:top w:val="none" w:sz="0" w:space="0" w:color="auto"/>
            <w:left w:val="none" w:sz="0" w:space="0" w:color="auto"/>
            <w:bottom w:val="none" w:sz="0" w:space="0" w:color="auto"/>
            <w:right w:val="none" w:sz="0" w:space="0" w:color="auto"/>
          </w:divBdr>
        </w:div>
        <w:div w:id="555313560">
          <w:marLeft w:val="1166"/>
          <w:marRight w:val="0"/>
          <w:marTop w:val="0"/>
          <w:marBottom w:val="0"/>
          <w:divBdr>
            <w:top w:val="none" w:sz="0" w:space="0" w:color="auto"/>
            <w:left w:val="none" w:sz="0" w:space="0" w:color="auto"/>
            <w:bottom w:val="none" w:sz="0" w:space="0" w:color="auto"/>
            <w:right w:val="none" w:sz="0" w:space="0" w:color="auto"/>
          </w:divBdr>
        </w:div>
        <w:div w:id="631181246">
          <w:marLeft w:val="1166"/>
          <w:marRight w:val="0"/>
          <w:marTop w:val="0"/>
          <w:marBottom w:val="0"/>
          <w:divBdr>
            <w:top w:val="none" w:sz="0" w:space="0" w:color="auto"/>
            <w:left w:val="none" w:sz="0" w:space="0" w:color="auto"/>
            <w:bottom w:val="none" w:sz="0" w:space="0" w:color="auto"/>
            <w:right w:val="none" w:sz="0" w:space="0" w:color="auto"/>
          </w:divBdr>
        </w:div>
        <w:div w:id="88739933">
          <w:marLeft w:val="446"/>
          <w:marRight w:val="0"/>
          <w:marTop w:val="0"/>
          <w:marBottom w:val="0"/>
          <w:divBdr>
            <w:top w:val="none" w:sz="0" w:space="0" w:color="auto"/>
            <w:left w:val="none" w:sz="0" w:space="0" w:color="auto"/>
            <w:bottom w:val="none" w:sz="0" w:space="0" w:color="auto"/>
            <w:right w:val="none" w:sz="0" w:space="0" w:color="auto"/>
          </w:divBdr>
        </w:div>
        <w:div w:id="1474978773">
          <w:marLeft w:val="1166"/>
          <w:marRight w:val="0"/>
          <w:marTop w:val="0"/>
          <w:marBottom w:val="0"/>
          <w:divBdr>
            <w:top w:val="none" w:sz="0" w:space="0" w:color="auto"/>
            <w:left w:val="none" w:sz="0" w:space="0" w:color="auto"/>
            <w:bottom w:val="none" w:sz="0" w:space="0" w:color="auto"/>
            <w:right w:val="none" w:sz="0" w:space="0" w:color="auto"/>
          </w:divBdr>
        </w:div>
        <w:div w:id="6374392">
          <w:marLeft w:val="1166"/>
          <w:marRight w:val="0"/>
          <w:marTop w:val="0"/>
          <w:marBottom w:val="0"/>
          <w:divBdr>
            <w:top w:val="none" w:sz="0" w:space="0" w:color="auto"/>
            <w:left w:val="none" w:sz="0" w:space="0" w:color="auto"/>
            <w:bottom w:val="none" w:sz="0" w:space="0" w:color="auto"/>
            <w:right w:val="none" w:sz="0" w:space="0" w:color="auto"/>
          </w:divBdr>
        </w:div>
      </w:divsChild>
    </w:div>
    <w:div w:id="785078920">
      <w:bodyDiv w:val="1"/>
      <w:marLeft w:val="0"/>
      <w:marRight w:val="0"/>
      <w:marTop w:val="0"/>
      <w:marBottom w:val="0"/>
      <w:divBdr>
        <w:top w:val="none" w:sz="0" w:space="0" w:color="auto"/>
        <w:left w:val="none" w:sz="0" w:space="0" w:color="auto"/>
        <w:bottom w:val="none" w:sz="0" w:space="0" w:color="auto"/>
        <w:right w:val="none" w:sz="0" w:space="0" w:color="auto"/>
      </w:divBdr>
    </w:div>
    <w:div w:id="796408863">
      <w:bodyDiv w:val="1"/>
      <w:marLeft w:val="0"/>
      <w:marRight w:val="0"/>
      <w:marTop w:val="0"/>
      <w:marBottom w:val="0"/>
      <w:divBdr>
        <w:top w:val="none" w:sz="0" w:space="0" w:color="auto"/>
        <w:left w:val="none" w:sz="0" w:space="0" w:color="auto"/>
        <w:bottom w:val="none" w:sz="0" w:space="0" w:color="auto"/>
        <w:right w:val="none" w:sz="0" w:space="0" w:color="auto"/>
      </w:divBdr>
    </w:div>
    <w:div w:id="951277758">
      <w:bodyDiv w:val="1"/>
      <w:marLeft w:val="0"/>
      <w:marRight w:val="0"/>
      <w:marTop w:val="0"/>
      <w:marBottom w:val="0"/>
      <w:divBdr>
        <w:top w:val="none" w:sz="0" w:space="0" w:color="auto"/>
        <w:left w:val="none" w:sz="0" w:space="0" w:color="auto"/>
        <w:bottom w:val="none" w:sz="0" w:space="0" w:color="auto"/>
        <w:right w:val="none" w:sz="0" w:space="0" w:color="auto"/>
      </w:divBdr>
    </w:div>
    <w:div w:id="966619840">
      <w:bodyDiv w:val="1"/>
      <w:marLeft w:val="0"/>
      <w:marRight w:val="0"/>
      <w:marTop w:val="0"/>
      <w:marBottom w:val="0"/>
      <w:divBdr>
        <w:top w:val="none" w:sz="0" w:space="0" w:color="auto"/>
        <w:left w:val="none" w:sz="0" w:space="0" w:color="auto"/>
        <w:bottom w:val="none" w:sz="0" w:space="0" w:color="auto"/>
        <w:right w:val="none" w:sz="0" w:space="0" w:color="auto"/>
      </w:divBdr>
    </w:div>
    <w:div w:id="987708466">
      <w:bodyDiv w:val="1"/>
      <w:marLeft w:val="0"/>
      <w:marRight w:val="0"/>
      <w:marTop w:val="0"/>
      <w:marBottom w:val="0"/>
      <w:divBdr>
        <w:top w:val="none" w:sz="0" w:space="0" w:color="auto"/>
        <w:left w:val="none" w:sz="0" w:space="0" w:color="auto"/>
        <w:bottom w:val="none" w:sz="0" w:space="0" w:color="auto"/>
        <w:right w:val="none" w:sz="0" w:space="0" w:color="auto"/>
      </w:divBdr>
    </w:div>
    <w:div w:id="996229950">
      <w:bodyDiv w:val="1"/>
      <w:marLeft w:val="0"/>
      <w:marRight w:val="0"/>
      <w:marTop w:val="0"/>
      <w:marBottom w:val="0"/>
      <w:divBdr>
        <w:top w:val="none" w:sz="0" w:space="0" w:color="auto"/>
        <w:left w:val="none" w:sz="0" w:space="0" w:color="auto"/>
        <w:bottom w:val="none" w:sz="0" w:space="0" w:color="auto"/>
        <w:right w:val="none" w:sz="0" w:space="0" w:color="auto"/>
      </w:divBdr>
    </w:div>
    <w:div w:id="999386722">
      <w:bodyDiv w:val="1"/>
      <w:marLeft w:val="0"/>
      <w:marRight w:val="0"/>
      <w:marTop w:val="0"/>
      <w:marBottom w:val="0"/>
      <w:divBdr>
        <w:top w:val="none" w:sz="0" w:space="0" w:color="auto"/>
        <w:left w:val="none" w:sz="0" w:space="0" w:color="auto"/>
        <w:bottom w:val="none" w:sz="0" w:space="0" w:color="auto"/>
        <w:right w:val="none" w:sz="0" w:space="0" w:color="auto"/>
      </w:divBdr>
    </w:div>
    <w:div w:id="1024985945">
      <w:bodyDiv w:val="1"/>
      <w:marLeft w:val="0"/>
      <w:marRight w:val="0"/>
      <w:marTop w:val="0"/>
      <w:marBottom w:val="0"/>
      <w:divBdr>
        <w:top w:val="none" w:sz="0" w:space="0" w:color="auto"/>
        <w:left w:val="none" w:sz="0" w:space="0" w:color="auto"/>
        <w:bottom w:val="none" w:sz="0" w:space="0" w:color="auto"/>
        <w:right w:val="none" w:sz="0" w:space="0" w:color="auto"/>
      </w:divBdr>
    </w:div>
    <w:div w:id="1082797592">
      <w:bodyDiv w:val="1"/>
      <w:marLeft w:val="0"/>
      <w:marRight w:val="0"/>
      <w:marTop w:val="0"/>
      <w:marBottom w:val="0"/>
      <w:divBdr>
        <w:top w:val="none" w:sz="0" w:space="0" w:color="auto"/>
        <w:left w:val="none" w:sz="0" w:space="0" w:color="auto"/>
        <w:bottom w:val="none" w:sz="0" w:space="0" w:color="auto"/>
        <w:right w:val="none" w:sz="0" w:space="0" w:color="auto"/>
      </w:divBdr>
      <w:divsChild>
        <w:div w:id="2083600536">
          <w:marLeft w:val="446"/>
          <w:marRight w:val="0"/>
          <w:marTop w:val="0"/>
          <w:marBottom w:val="0"/>
          <w:divBdr>
            <w:top w:val="none" w:sz="0" w:space="0" w:color="auto"/>
            <w:left w:val="none" w:sz="0" w:space="0" w:color="auto"/>
            <w:bottom w:val="none" w:sz="0" w:space="0" w:color="auto"/>
            <w:right w:val="none" w:sz="0" w:space="0" w:color="auto"/>
          </w:divBdr>
        </w:div>
        <w:div w:id="1103259628">
          <w:marLeft w:val="1166"/>
          <w:marRight w:val="0"/>
          <w:marTop w:val="0"/>
          <w:marBottom w:val="0"/>
          <w:divBdr>
            <w:top w:val="none" w:sz="0" w:space="0" w:color="auto"/>
            <w:left w:val="none" w:sz="0" w:space="0" w:color="auto"/>
            <w:bottom w:val="none" w:sz="0" w:space="0" w:color="auto"/>
            <w:right w:val="none" w:sz="0" w:space="0" w:color="auto"/>
          </w:divBdr>
        </w:div>
        <w:div w:id="667365993">
          <w:marLeft w:val="1166"/>
          <w:marRight w:val="0"/>
          <w:marTop w:val="0"/>
          <w:marBottom w:val="0"/>
          <w:divBdr>
            <w:top w:val="none" w:sz="0" w:space="0" w:color="auto"/>
            <w:left w:val="none" w:sz="0" w:space="0" w:color="auto"/>
            <w:bottom w:val="none" w:sz="0" w:space="0" w:color="auto"/>
            <w:right w:val="none" w:sz="0" w:space="0" w:color="auto"/>
          </w:divBdr>
        </w:div>
        <w:div w:id="1406148003">
          <w:marLeft w:val="446"/>
          <w:marRight w:val="0"/>
          <w:marTop w:val="0"/>
          <w:marBottom w:val="0"/>
          <w:divBdr>
            <w:top w:val="none" w:sz="0" w:space="0" w:color="auto"/>
            <w:left w:val="none" w:sz="0" w:space="0" w:color="auto"/>
            <w:bottom w:val="none" w:sz="0" w:space="0" w:color="auto"/>
            <w:right w:val="none" w:sz="0" w:space="0" w:color="auto"/>
          </w:divBdr>
        </w:div>
        <w:div w:id="999624266">
          <w:marLeft w:val="1166"/>
          <w:marRight w:val="0"/>
          <w:marTop w:val="0"/>
          <w:marBottom w:val="0"/>
          <w:divBdr>
            <w:top w:val="none" w:sz="0" w:space="0" w:color="auto"/>
            <w:left w:val="none" w:sz="0" w:space="0" w:color="auto"/>
            <w:bottom w:val="none" w:sz="0" w:space="0" w:color="auto"/>
            <w:right w:val="none" w:sz="0" w:space="0" w:color="auto"/>
          </w:divBdr>
        </w:div>
      </w:divsChild>
    </w:div>
    <w:div w:id="1085568591">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880299">
      <w:bodyDiv w:val="1"/>
      <w:marLeft w:val="0"/>
      <w:marRight w:val="0"/>
      <w:marTop w:val="0"/>
      <w:marBottom w:val="0"/>
      <w:divBdr>
        <w:top w:val="none" w:sz="0" w:space="0" w:color="auto"/>
        <w:left w:val="none" w:sz="0" w:space="0" w:color="auto"/>
        <w:bottom w:val="none" w:sz="0" w:space="0" w:color="auto"/>
        <w:right w:val="none" w:sz="0" w:space="0" w:color="auto"/>
      </w:divBdr>
      <w:divsChild>
        <w:div w:id="869607979">
          <w:marLeft w:val="446"/>
          <w:marRight w:val="0"/>
          <w:marTop w:val="0"/>
          <w:marBottom w:val="0"/>
          <w:divBdr>
            <w:top w:val="none" w:sz="0" w:space="0" w:color="auto"/>
            <w:left w:val="none" w:sz="0" w:space="0" w:color="auto"/>
            <w:bottom w:val="none" w:sz="0" w:space="0" w:color="auto"/>
            <w:right w:val="none" w:sz="0" w:space="0" w:color="auto"/>
          </w:divBdr>
        </w:div>
        <w:div w:id="1768035039">
          <w:marLeft w:val="1166"/>
          <w:marRight w:val="0"/>
          <w:marTop w:val="0"/>
          <w:marBottom w:val="0"/>
          <w:divBdr>
            <w:top w:val="none" w:sz="0" w:space="0" w:color="auto"/>
            <w:left w:val="none" w:sz="0" w:space="0" w:color="auto"/>
            <w:bottom w:val="none" w:sz="0" w:space="0" w:color="auto"/>
            <w:right w:val="none" w:sz="0" w:space="0" w:color="auto"/>
          </w:divBdr>
        </w:div>
        <w:div w:id="1246064783">
          <w:marLeft w:val="1166"/>
          <w:marRight w:val="0"/>
          <w:marTop w:val="0"/>
          <w:marBottom w:val="0"/>
          <w:divBdr>
            <w:top w:val="none" w:sz="0" w:space="0" w:color="auto"/>
            <w:left w:val="none" w:sz="0" w:space="0" w:color="auto"/>
            <w:bottom w:val="none" w:sz="0" w:space="0" w:color="auto"/>
            <w:right w:val="none" w:sz="0" w:space="0" w:color="auto"/>
          </w:divBdr>
        </w:div>
        <w:div w:id="1126462747">
          <w:marLeft w:val="1886"/>
          <w:marRight w:val="0"/>
          <w:marTop w:val="0"/>
          <w:marBottom w:val="0"/>
          <w:divBdr>
            <w:top w:val="none" w:sz="0" w:space="0" w:color="auto"/>
            <w:left w:val="none" w:sz="0" w:space="0" w:color="auto"/>
            <w:bottom w:val="none" w:sz="0" w:space="0" w:color="auto"/>
            <w:right w:val="none" w:sz="0" w:space="0" w:color="auto"/>
          </w:divBdr>
        </w:div>
        <w:div w:id="284192850">
          <w:marLeft w:val="1886"/>
          <w:marRight w:val="0"/>
          <w:marTop w:val="0"/>
          <w:marBottom w:val="0"/>
          <w:divBdr>
            <w:top w:val="none" w:sz="0" w:space="0" w:color="auto"/>
            <w:left w:val="none" w:sz="0" w:space="0" w:color="auto"/>
            <w:bottom w:val="none" w:sz="0" w:space="0" w:color="auto"/>
            <w:right w:val="none" w:sz="0" w:space="0" w:color="auto"/>
          </w:divBdr>
        </w:div>
        <w:div w:id="1764182515">
          <w:marLeft w:val="1886"/>
          <w:marRight w:val="0"/>
          <w:marTop w:val="0"/>
          <w:marBottom w:val="0"/>
          <w:divBdr>
            <w:top w:val="none" w:sz="0" w:space="0" w:color="auto"/>
            <w:left w:val="none" w:sz="0" w:space="0" w:color="auto"/>
            <w:bottom w:val="none" w:sz="0" w:space="0" w:color="auto"/>
            <w:right w:val="none" w:sz="0" w:space="0" w:color="auto"/>
          </w:divBdr>
        </w:div>
        <w:div w:id="1537157406">
          <w:marLeft w:val="1886"/>
          <w:marRight w:val="0"/>
          <w:marTop w:val="0"/>
          <w:marBottom w:val="0"/>
          <w:divBdr>
            <w:top w:val="none" w:sz="0" w:space="0" w:color="auto"/>
            <w:left w:val="none" w:sz="0" w:space="0" w:color="auto"/>
            <w:bottom w:val="none" w:sz="0" w:space="0" w:color="auto"/>
            <w:right w:val="none" w:sz="0" w:space="0" w:color="auto"/>
          </w:divBdr>
        </w:div>
        <w:div w:id="1294797817">
          <w:marLeft w:val="446"/>
          <w:marRight w:val="0"/>
          <w:marTop w:val="0"/>
          <w:marBottom w:val="0"/>
          <w:divBdr>
            <w:top w:val="none" w:sz="0" w:space="0" w:color="auto"/>
            <w:left w:val="none" w:sz="0" w:space="0" w:color="auto"/>
            <w:bottom w:val="none" w:sz="0" w:space="0" w:color="auto"/>
            <w:right w:val="none" w:sz="0" w:space="0" w:color="auto"/>
          </w:divBdr>
        </w:div>
        <w:div w:id="81024755">
          <w:marLeft w:val="1166"/>
          <w:marRight w:val="0"/>
          <w:marTop w:val="0"/>
          <w:marBottom w:val="0"/>
          <w:divBdr>
            <w:top w:val="none" w:sz="0" w:space="0" w:color="auto"/>
            <w:left w:val="none" w:sz="0" w:space="0" w:color="auto"/>
            <w:bottom w:val="none" w:sz="0" w:space="0" w:color="auto"/>
            <w:right w:val="none" w:sz="0" w:space="0" w:color="auto"/>
          </w:divBdr>
        </w:div>
      </w:divsChild>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19970619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08182641">
      <w:bodyDiv w:val="1"/>
      <w:marLeft w:val="0"/>
      <w:marRight w:val="0"/>
      <w:marTop w:val="0"/>
      <w:marBottom w:val="0"/>
      <w:divBdr>
        <w:top w:val="none" w:sz="0" w:space="0" w:color="auto"/>
        <w:left w:val="none" w:sz="0" w:space="0" w:color="auto"/>
        <w:bottom w:val="none" w:sz="0" w:space="0" w:color="auto"/>
        <w:right w:val="none" w:sz="0" w:space="0" w:color="auto"/>
      </w:divBdr>
    </w:div>
    <w:div w:id="1287466368">
      <w:bodyDiv w:val="1"/>
      <w:marLeft w:val="0"/>
      <w:marRight w:val="0"/>
      <w:marTop w:val="0"/>
      <w:marBottom w:val="0"/>
      <w:divBdr>
        <w:top w:val="none" w:sz="0" w:space="0" w:color="auto"/>
        <w:left w:val="none" w:sz="0" w:space="0" w:color="auto"/>
        <w:bottom w:val="none" w:sz="0" w:space="0" w:color="auto"/>
        <w:right w:val="none" w:sz="0" w:space="0" w:color="auto"/>
      </w:divBdr>
      <w:divsChild>
        <w:div w:id="663703509">
          <w:marLeft w:val="446"/>
          <w:marRight w:val="0"/>
          <w:marTop w:val="0"/>
          <w:marBottom w:val="0"/>
          <w:divBdr>
            <w:top w:val="none" w:sz="0" w:space="0" w:color="auto"/>
            <w:left w:val="none" w:sz="0" w:space="0" w:color="auto"/>
            <w:bottom w:val="none" w:sz="0" w:space="0" w:color="auto"/>
            <w:right w:val="none" w:sz="0" w:space="0" w:color="auto"/>
          </w:divBdr>
        </w:div>
        <w:div w:id="1503275861">
          <w:marLeft w:val="1166"/>
          <w:marRight w:val="0"/>
          <w:marTop w:val="0"/>
          <w:marBottom w:val="0"/>
          <w:divBdr>
            <w:top w:val="none" w:sz="0" w:space="0" w:color="auto"/>
            <w:left w:val="none" w:sz="0" w:space="0" w:color="auto"/>
            <w:bottom w:val="none" w:sz="0" w:space="0" w:color="auto"/>
            <w:right w:val="none" w:sz="0" w:space="0" w:color="auto"/>
          </w:divBdr>
        </w:div>
        <w:div w:id="1920676119">
          <w:marLeft w:val="1166"/>
          <w:marRight w:val="0"/>
          <w:marTop w:val="0"/>
          <w:marBottom w:val="0"/>
          <w:divBdr>
            <w:top w:val="none" w:sz="0" w:space="0" w:color="auto"/>
            <w:left w:val="none" w:sz="0" w:space="0" w:color="auto"/>
            <w:bottom w:val="none" w:sz="0" w:space="0" w:color="auto"/>
            <w:right w:val="none" w:sz="0" w:space="0" w:color="auto"/>
          </w:divBdr>
        </w:div>
        <w:div w:id="1753039617">
          <w:marLeft w:val="446"/>
          <w:marRight w:val="0"/>
          <w:marTop w:val="0"/>
          <w:marBottom w:val="0"/>
          <w:divBdr>
            <w:top w:val="none" w:sz="0" w:space="0" w:color="auto"/>
            <w:left w:val="none" w:sz="0" w:space="0" w:color="auto"/>
            <w:bottom w:val="none" w:sz="0" w:space="0" w:color="auto"/>
            <w:right w:val="none" w:sz="0" w:space="0" w:color="auto"/>
          </w:divBdr>
        </w:div>
        <w:div w:id="1114247925">
          <w:marLeft w:val="1166"/>
          <w:marRight w:val="0"/>
          <w:marTop w:val="0"/>
          <w:marBottom w:val="0"/>
          <w:divBdr>
            <w:top w:val="none" w:sz="0" w:space="0" w:color="auto"/>
            <w:left w:val="none" w:sz="0" w:space="0" w:color="auto"/>
            <w:bottom w:val="none" w:sz="0" w:space="0" w:color="auto"/>
            <w:right w:val="none" w:sz="0" w:space="0" w:color="auto"/>
          </w:divBdr>
        </w:div>
        <w:div w:id="87509894">
          <w:marLeft w:val="1166"/>
          <w:marRight w:val="0"/>
          <w:marTop w:val="0"/>
          <w:marBottom w:val="0"/>
          <w:divBdr>
            <w:top w:val="none" w:sz="0" w:space="0" w:color="auto"/>
            <w:left w:val="none" w:sz="0" w:space="0" w:color="auto"/>
            <w:bottom w:val="none" w:sz="0" w:space="0" w:color="auto"/>
            <w:right w:val="none" w:sz="0" w:space="0" w:color="auto"/>
          </w:divBdr>
        </w:div>
        <w:div w:id="227813831">
          <w:marLeft w:val="1166"/>
          <w:marRight w:val="0"/>
          <w:marTop w:val="0"/>
          <w:marBottom w:val="0"/>
          <w:divBdr>
            <w:top w:val="none" w:sz="0" w:space="0" w:color="auto"/>
            <w:left w:val="none" w:sz="0" w:space="0" w:color="auto"/>
            <w:bottom w:val="none" w:sz="0" w:space="0" w:color="auto"/>
            <w:right w:val="none" w:sz="0" w:space="0" w:color="auto"/>
          </w:divBdr>
        </w:div>
      </w:divsChild>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19770821">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476754947">
      <w:bodyDiv w:val="1"/>
      <w:marLeft w:val="0"/>
      <w:marRight w:val="0"/>
      <w:marTop w:val="0"/>
      <w:marBottom w:val="0"/>
      <w:divBdr>
        <w:top w:val="none" w:sz="0" w:space="0" w:color="auto"/>
        <w:left w:val="none" w:sz="0" w:space="0" w:color="auto"/>
        <w:bottom w:val="none" w:sz="0" w:space="0" w:color="auto"/>
        <w:right w:val="none" w:sz="0" w:space="0" w:color="auto"/>
      </w:divBdr>
    </w:div>
    <w:div w:id="1508015411">
      <w:bodyDiv w:val="1"/>
      <w:marLeft w:val="0"/>
      <w:marRight w:val="0"/>
      <w:marTop w:val="0"/>
      <w:marBottom w:val="0"/>
      <w:divBdr>
        <w:top w:val="none" w:sz="0" w:space="0" w:color="auto"/>
        <w:left w:val="none" w:sz="0" w:space="0" w:color="auto"/>
        <w:bottom w:val="none" w:sz="0" w:space="0" w:color="auto"/>
        <w:right w:val="none" w:sz="0" w:space="0" w:color="auto"/>
      </w:divBdr>
    </w:div>
    <w:div w:id="1516918825">
      <w:bodyDiv w:val="1"/>
      <w:marLeft w:val="0"/>
      <w:marRight w:val="0"/>
      <w:marTop w:val="0"/>
      <w:marBottom w:val="0"/>
      <w:divBdr>
        <w:top w:val="none" w:sz="0" w:space="0" w:color="auto"/>
        <w:left w:val="none" w:sz="0" w:space="0" w:color="auto"/>
        <w:bottom w:val="none" w:sz="0" w:space="0" w:color="auto"/>
        <w:right w:val="none" w:sz="0" w:space="0" w:color="auto"/>
      </w:divBdr>
    </w:div>
    <w:div w:id="1538277804">
      <w:bodyDiv w:val="1"/>
      <w:marLeft w:val="0"/>
      <w:marRight w:val="0"/>
      <w:marTop w:val="0"/>
      <w:marBottom w:val="0"/>
      <w:divBdr>
        <w:top w:val="none" w:sz="0" w:space="0" w:color="auto"/>
        <w:left w:val="none" w:sz="0" w:space="0" w:color="auto"/>
        <w:bottom w:val="none" w:sz="0" w:space="0" w:color="auto"/>
        <w:right w:val="none" w:sz="0" w:space="0" w:color="auto"/>
      </w:divBdr>
      <w:divsChild>
        <w:div w:id="82918745">
          <w:marLeft w:val="1886"/>
          <w:marRight w:val="0"/>
          <w:marTop w:val="0"/>
          <w:marBottom w:val="0"/>
          <w:divBdr>
            <w:top w:val="none" w:sz="0" w:space="0" w:color="auto"/>
            <w:left w:val="none" w:sz="0" w:space="0" w:color="auto"/>
            <w:bottom w:val="none" w:sz="0" w:space="0" w:color="auto"/>
            <w:right w:val="none" w:sz="0" w:space="0" w:color="auto"/>
          </w:divBdr>
        </w:div>
        <w:div w:id="1066954707">
          <w:marLeft w:val="1886"/>
          <w:marRight w:val="0"/>
          <w:marTop w:val="0"/>
          <w:marBottom w:val="0"/>
          <w:divBdr>
            <w:top w:val="none" w:sz="0" w:space="0" w:color="auto"/>
            <w:left w:val="none" w:sz="0" w:space="0" w:color="auto"/>
            <w:bottom w:val="none" w:sz="0" w:space="0" w:color="auto"/>
            <w:right w:val="none" w:sz="0" w:space="0" w:color="auto"/>
          </w:divBdr>
        </w:div>
        <w:div w:id="289168333">
          <w:marLeft w:val="1886"/>
          <w:marRight w:val="0"/>
          <w:marTop w:val="0"/>
          <w:marBottom w:val="0"/>
          <w:divBdr>
            <w:top w:val="none" w:sz="0" w:space="0" w:color="auto"/>
            <w:left w:val="none" w:sz="0" w:space="0" w:color="auto"/>
            <w:bottom w:val="none" w:sz="0" w:space="0" w:color="auto"/>
            <w:right w:val="none" w:sz="0" w:space="0" w:color="auto"/>
          </w:divBdr>
        </w:div>
      </w:divsChild>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558862387">
      <w:bodyDiv w:val="1"/>
      <w:marLeft w:val="0"/>
      <w:marRight w:val="0"/>
      <w:marTop w:val="0"/>
      <w:marBottom w:val="0"/>
      <w:divBdr>
        <w:top w:val="none" w:sz="0" w:space="0" w:color="auto"/>
        <w:left w:val="none" w:sz="0" w:space="0" w:color="auto"/>
        <w:bottom w:val="none" w:sz="0" w:space="0" w:color="auto"/>
        <w:right w:val="none" w:sz="0" w:space="0" w:color="auto"/>
      </w:divBdr>
      <w:divsChild>
        <w:div w:id="850988605">
          <w:marLeft w:val="446"/>
          <w:marRight w:val="0"/>
          <w:marTop w:val="0"/>
          <w:marBottom w:val="0"/>
          <w:divBdr>
            <w:top w:val="none" w:sz="0" w:space="0" w:color="auto"/>
            <w:left w:val="none" w:sz="0" w:space="0" w:color="auto"/>
            <w:bottom w:val="none" w:sz="0" w:space="0" w:color="auto"/>
            <w:right w:val="none" w:sz="0" w:space="0" w:color="auto"/>
          </w:divBdr>
        </w:div>
        <w:div w:id="1853102489">
          <w:marLeft w:val="1166"/>
          <w:marRight w:val="0"/>
          <w:marTop w:val="0"/>
          <w:marBottom w:val="0"/>
          <w:divBdr>
            <w:top w:val="none" w:sz="0" w:space="0" w:color="auto"/>
            <w:left w:val="none" w:sz="0" w:space="0" w:color="auto"/>
            <w:bottom w:val="none" w:sz="0" w:space="0" w:color="auto"/>
            <w:right w:val="none" w:sz="0" w:space="0" w:color="auto"/>
          </w:divBdr>
        </w:div>
        <w:div w:id="356204257">
          <w:marLeft w:val="446"/>
          <w:marRight w:val="0"/>
          <w:marTop w:val="0"/>
          <w:marBottom w:val="0"/>
          <w:divBdr>
            <w:top w:val="none" w:sz="0" w:space="0" w:color="auto"/>
            <w:left w:val="none" w:sz="0" w:space="0" w:color="auto"/>
            <w:bottom w:val="none" w:sz="0" w:space="0" w:color="auto"/>
            <w:right w:val="none" w:sz="0" w:space="0" w:color="auto"/>
          </w:divBdr>
        </w:div>
        <w:div w:id="1953126589">
          <w:marLeft w:val="1166"/>
          <w:marRight w:val="0"/>
          <w:marTop w:val="0"/>
          <w:marBottom w:val="0"/>
          <w:divBdr>
            <w:top w:val="none" w:sz="0" w:space="0" w:color="auto"/>
            <w:left w:val="none" w:sz="0" w:space="0" w:color="auto"/>
            <w:bottom w:val="none" w:sz="0" w:space="0" w:color="auto"/>
            <w:right w:val="none" w:sz="0" w:space="0" w:color="auto"/>
          </w:divBdr>
        </w:div>
      </w:divsChild>
    </w:div>
    <w:div w:id="1583565474">
      <w:bodyDiv w:val="1"/>
      <w:marLeft w:val="0"/>
      <w:marRight w:val="0"/>
      <w:marTop w:val="0"/>
      <w:marBottom w:val="0"/>
      <w:divBdr>
        <w:top w:val="none" w:sz="0" w:space="0" w:color="auto"/>
        <w:left w:val="none" w:sz="0" w:space="0" w:color="auto"/>
        <w:bottom w:val="none" w:sz="0" w:space="0" w:color="auto"/>
        <w:right w:val="none" w:sz="0" w:space="0" w:color="auto"/>
      </w:divBdr>
      <w:divsChild>
        <w:div w:id="175850465">
          <w:marLeft w:val="446"/>
          <w:marRight w:val="0"/>
          <w:marTop w:val="0"/>
          <w:marBottom w:val="0"/>
          <w:divBdr>
            <w:top w:val="none" w:sz="0" w:space="0" w:color="auto"/>
            <w:left w:val="none" w:sz="0" w:space="0" w:color="auto"/>
            <w:bottom w:val="none" w:sz="0" w:space="0" w:color="auto"/>
            <w:right w:val="none" w:sz="0" w:space="0" w:color="auto"/>
          </w:divBdr>
        </w:div>
        <w:div w:id="381100642">
          <w:marLeft w:val="1166"/>
          <w:marRight w:val="0"/>
          <w:marTop w:val="0"/>
          <w:marBottom w:val="0"/>
          <w:divBdr>
            <w:top w:val="none" w:sz="0" w:space="0" w:color="auto"/>
            <w:left w:val="none" w:sz="0" w:space="0" w:color="auto"/>
            <w:bottom w:val="none" w:sz="0" w:space="0" w:color="auto"/>
            <w:right w:val="none" w:sz="0" w:space="0" w:color="auto"/>
          </w:divBdr>
        </w:div>
        <w:div w:id="216472592">
          <w:marLeft w:val="1166"/>
          <w:marRight w:val="0"/>
          <w:marTop w:val="0"/>
          <w:marBottom w:val="0"/>
          <w:divBdr>
            <w:top w:val="none" w:sz="0" w:space="0" w:color="auto"/>
            <w:left w:val="none" w:sz="0" w:space="0" w:color="auto"/>
            <w:bottom w:val="none" w:sz="0" w:space="0" w:color="auto"/>
            <w:right w:val="none" w:sz="0" w:space="0" w:color="auto"/>
          </w:divBdr>
        </w:div>
        <w:div w:id="662662003">
          <w:marLeft w:val="1166"/>
          <w:marRight w:val="0"/>
          <w:marTop w:val="0"/>
          <w:marBottom w:val="0"/>
          <w:divBdr>
            <w:top w:val="none" w:sz="0" w:space="0" w:color="auto"/>
            <w:left w:val="none" w:sz="0" w:space="0" w:color="auto"/>
            <w:bottom w:val="none" w:sz="0" w:space="0" w:color="auto"/>
            <w:right w:val="none" w:sz="0" w:space="0" w:color="auto"/>
          </w:divBdr>
        </w:div>
        <w:div w:id="1945187047">
          <w:marLeft w:val="446"/>
          <w:marRight w:val="0"/>
          <w:marTop w:val="0"/>
          <w:marBottom w:val="0"/>
          <w:divBdr>
            <w:top w:val="none" w:sz="0" w:space="0" w:color="auto"/>
            <w:left w:val="none" w:sz="0" w:space="0" w:color="auto"/>
            <w:bottom w:val="none" w:sz="0" w:space="0" w:color="auto"/>
            <w:right w:val="none" w:sz="0" w:space="0" w:color="auto"/>
          </w:divBdr>
        </w:div>
        <w:div w:id="1566573214">
          <w:marLeft w:val="1166"/>
          <w:marRight w:val="0"/>
          <w:marTop w:val="0"/>
          <w:marBottom w:val="0"/>
          <w:divBdr>
            <w:top w:val="none" w:sz="0" w:space="0" w:color="auto"/>
            <w:left w:val="none" w:sz="0" w:space="0" w:color="auto"/>
            <w:bottom w:val="none" w:sz="0" w:space="0" w:color="auto"/>
            <w:right w:val="none" w:sz="0" w:space="0" w:color="auto"/>
          </w:divBdr>
        </w:div>
      </w:divsChild>
    </w:div>
    <w:div w:id="167610336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686595049">
      <w:bodyDiv w:val="1"/>
      <w:marLeft w:val="0"/>
      <w:marRight w:val="0"/>
      <w:marTop w:val="0"/>
      <w:marBottom w:val="0"/>
      <w:divBdr>
        <w:top w:val="none" w:sz="0" w:space="0" w:color="auto"/>
        <w:left w:val="none" w:sz="0" w:space="0" w:color="auto"/>
        <w:bottom w:val="none" w:sz="0" w:space="0" w:color="auto"/>
        <w:right w:val="none" w:sz="0" w:space="0" w:color="auto"/>
      </w:divBdr>
    </w:div>
    <w:div w:id="1717267594">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1753551946">
      <w:bodyDiv w:val="1"/>
      <w:marLeft w:val="0"/>
      <w:marRight w:val="0"/>
      <w:marTop w:val="0"/>
      <w:marBottom w:val="0"/>
      <w:divBdr>
        <w:top w:val="none" w:sz="0" w:space="0" w:color="auto"/>
        <w:left w:val="none" w:sz="0" w:space="0" w:color="auto"/>
        <w:bottom w:val="none" w:sz="0" w:space="0" w:color="auto"/>
        <w:right w:val="none" w:sz="0" w:space="0" w:color="auto"/>
      </w:divBdr>
    </w:div>
    <w:div w:id="1770660999">
      <w:bodyDiv w:val="1"/>
      <w:marLeft w:val="0"/>
      <w:marRight w:val="0"/>
      <w:marTop w:val="0"/>
      <w:marBottom w:val="0"/>
      <w:divBdr>
        <w:top w:val="none" w:sz="0" w:space="0" w:color="auto"/>
        <w:left w:val="none" w:sz="0" w:space="0" w:color="auto"/>
        <w:bottom w:val="none" w:sz="0" w:space="0" w:color="auto"/>
        <w:right w:val="none" w:sz="0" w:space="0" w:color="auto"/>
      </w:divBdr>
      <w:divsChild>
        <w:div w:id="635379954">
          <w:marLeft w:val="1800"/>
          <w:marRight w:val="0"/>
          <w:marTop w:val="100"/>
          <w:marBottom w:val="0"/>
          <w:divBdr>
            <w:top w:val="none" w:sz="0" w:space="0" w:color="auto"/>
            <w:left w:val="none" w:sz="0" w:space="0" w:color="auto"/>
            <w:bottom w:val="none" w:sz="0" w:space="0" w:color="auto"/>
            <w:right w:val="none" w:sz="0" w:space="0" w:color="auto"/>
          </w:divBdr>
        </w:div>
        <w:div w:id="925773235">
          <w:marLeft w:val="2520"/>
          <w:marRight w:val="0"/>
          <w:marTop w:val="100"/>
          <w:marBottom w:val="0"/>
          <w:divBdr>
            <w:top w:val="none" w:sz="0" w:space="0" w:color="auto"/>
            <w:left w:val="none" w:sz="0" w:space="0" w:color="auto"/>
            <w:bottom w:val="none" w:sz="0" w:space="0" w:color="auto"/>
            <w:right w:val="none" w:sz="0" w:space="0" w:color="auto"/>
          </w:divBdr>
        </w:div>
        <w:div w:id="1483154482">
          <w:marLeft w:val="3240"/>
          <w:marRight w:val="0"/>
          <w:marTop w:val="100"/>
          <w:marBottom w:val="0"/>
          <w:divBdr>
            <w:top w:val="none" w:sz="0" w:space="0" w:color="auto"/>
            <w:left w:val="none" w:sz="0" w:space="0" w:color="auto"/>
            <w:bottom w:val="none" w:sz="0" w:space="0" w:color="auto"/>
            <w:right w:val="none" w:sz="0" w:space="0" w:color="auto"/>
          </w:divBdr>
        </w:div>
        <w:div w:id="1339691939">
          <w:marLeft w:val="2520"/>
          <w:marRight w:val="0"/>
          <w:marTop w:val="100"/>
          <w:marBottom w:val="0"/>
          <w:divBdr>
            <w:top w:val="none" w:sz="0" w:space="0" w:color="auto"/>
            <w:left w:val="none" w:sz="0" w:space="0" w:color="auto"/>
            <w:bottom w:val="none" w:sz="0" w:space="0" w:color="auto"/>
            <w:right w:val="none" w:sz="0" w:space="0" w:color="auto"/>
          </w:divBdr>
        </w:div>
        <w:div w:id="1585846317">
          <w:marLeft w:val="3240"/>
          <w:marRight w:val="0"/>
          <w:marTop w:val="100"/>
          <w:marBottom w:val="0"/>
          <w:divBdr>
            <w:top w:val="none" w:sz="0" w:space="0" w:color="auto"/>
            <w:left w:val="none" w:sz="0" w:space="0" w:color="auto"/>
            <w:bottom w:val="none" w:sz="0" w:space="0" w:color="auto"/>
            <w:right w:val="none" w:sz="0" w:space="0" w:color="auto"/>
          </w:divBdr>
        </w:div>
        <w:div w:id="2012491945">
          <w:marLeft w:val="3240"/>
          <w:marRight w:val="0"/>
          <w:marTop w:val="100"/>
          <w:marBottom w:val="0"/>
          <w:divBdr>
            <w:top w:val="none" w:sz="0" w:space="0" w:color="auto"/>
            <w:left w:val="none" w:sz="0" w:space="0" w:color="auto"/>
            <w:bottom w:val="none" w:sz="0" w:space="0" w:color="auto"/>
            <w:right w:val="none" w:sz="0" w:space="0" w:color="auto"/>
          </w:divBdr>
        </w:div>
      </w:divsChild>
    </w:div>
    <w:div w:id="1790471906">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798914514">
      <w:bodyDiv w:val="1"/>
      <w:marLeft w:val="0"/>
      <w:marRight w:val="0"/>
      <w:marTop w:val="0"/>
      <w:marBottom w:val="0"/>
      <w:divBdr>
        <w:top w:val="none" w:sz="0" w:space="0" w:color="auto"/>
        <w:left w:val="none" w:sz="0" w:space="0" w:color="auto"/>
        <w:bottom w:val="none" w:sz="0" w:space="0" w:color="auto"/>
        <w:right w:val="none" w:sz="0" w:space="0" w:color="auto"/>
      </w:divBdr>
    </w:div>
    <w:div w:id="1832871229">
      <w:bodyDiv w:val="1"/>
      <w:marLeft w:val="0"/>
      <w:marRight w:val="0"/>
      <w:marTop w:val="0"/>
      <w:marBottom w:val="0"/>
      <w:divBdr>
        <w:top w:val="none" w:sz="0" w:space="0" w:color="auto"/>
        <w:left w:val="none" w:sz="0" w:space="0" w:color="auto"/>
        <w:bottom w:val="none" w:sz="0" w:space="0" w:color="auto"/>
        <w:right w:val="none" w:sz="0" w:space="0" w:color="auto"/>
      </w:divBdr>
    </w:div>
    <w:div w:id="1837769691">
      <w:bodyDiv w:val="1"/>
      <w:marLeft w:val="0"/>
      <w:marRight w:val="0"/>
      <w:marTop w:val="0"/>
      <w:marBottom w:val="0"/>
      <w:divBdr>
        <w:top w:val="none" w:sz="0" w:space="0" w:color="auto"/>
        <w:left w:val="none" w:sz="0" w:space="0" w:color="auto"/>
        <w:bottom w:val="none" w:sz="0" w:space="0" w:color="auto"/>
        <w:right w:val="none" w:sz="0" w:space="0" w:color="auto"/>
      </w:divBdr>
    </w:div>
    <w:div w:id="1844009451">
      <w:bodyDiv w:val="1"/>
      <w:marLeft w:val="0"/>
      <w:marRight w:val="0"/>
      <w:marTop w:val="0"/>
      <w:marBottom w:val="0"/>
      <w:divBdr>
        <w:top w:val="none" w:sz="0" w:space="0" w:color="auto"/>
        <w:left w:val="none" w:sz="0" w:space="0" w:color="auto"/>
        <w:bottom w:val="none" w:sz="0" w:space="0" w:color="auto"/>
        <w:right w:val="none" w:sz="0" w:space="0" w:color="auto"/>
      </w:divBdr>
    </w:div>
    <w:div w:id="1844776424">
      <w:bodyDiv w:val="1"/>
      <w:marLeft w:val="0"/>
      <w:marRight w:val="0"/>
      <w:marTop w:val="0"/>
      <w:marBottom w:val="0"/>
      <w:divBdr>
        <w:top w:val="none" w:sz="0" w:space="0" w:color="auto"/>
        <w:left w:val="none" w:sz="0" w:space="0" w:color="auto"/>
        <w:bottom w:val="none" w:sz="0" w:space="0" w:color="auto"/>
        <w:right w:val="none" w:sz="0" w:space="0" w:color="auto"/>
      </w:divBdr>
      <w:divsChild>
        <w:div w:id="1094208154">
          <w:marLeft w:val="1800"/>
          <w:marRight w:val="0"/>
          <w:marTop w:val="100"/>
          <w:marBottom w:val="0"/>
          <w:divBdr>
            <w:top w:val="none" w:sz="0" w:space="0" w:color="auto"/>
            <w:left w:val="none" w:sz="0" w:space="0" w:color="auto"/>
            <w:bottom w:val="none" w:sz="0" w:space="0" w:color="auto"/>
            <w:right w:val="none" w:sz="0" w:space="0" w:color="auto"/>
          </w:divBdr>
        </w:div>
        <w:div w:id="2083795007">
          <w:marLeft w:val="2520"/>
          <w:marRight w:val="0"/>
          <w:marTop w:val="100"/>
          <w:marBottom w:val="0"/>
          <w:divBdr>
            <w:top w:val="none" w:sz="0" w:space="0" w:color="auto"/>
            <w:left w:val="none" w:sz="0" w:space="0" w:color="auto"/>
            <w:bottom w:val="none" w:sz="0" w:space="0" w:color="auto"/>
            <w:right w:val="none" w:sz="0" w:space="0" w:color="auto"/>
          </w:divBdr>
        </w:div>
        <w:div w:id="343481292">
          <w:marLeft w:val="3240"/>
          <w:marRight w:val="0"/>
          <w:marTop w:val="100"/>
          <w:marBottom w:val="0"/>
          <w:divBdr>
            <w:top w:val="none" w:sz="0" w:space="0" w:color="auto"/>
            <w:left w:val="none" w:sz="0" w:space="0" w:color="auto"/>
            <w:bottom w:val="none" w:sz="0" w:space="0" w:color="auto"/>
            <w:right w:val="none" w:sz="0" w:space="0" w:color="auto"/>
          </w:divBdr>
        </w:div>
        <w:div w:id="419375763">
          <w:marLeft w:val="2520"/>
          <w:marRight w:val="0"/>
          <w:marTop w:val="100"/>
          <w:marBottom w:val="0"/>
          <w:divBdr>
            <w:top w:val="none" w:sz="0" w:space="0" w:color="auto"/>
            <w:left w:val="none" w:sz="0" w:space="0" w:color="auto"/>
            <w:bottom w:val="none" w:sz="0" w:space="0" w:color="auto"/>
            <w:right w:val="none" w:sz="0" w:space="0" w:color="auto"/>
          </w:divBdr>
        </w:div>
        <w:div w:id="1573352829">
          <w:marLeft w:val="3240"/>
          <w:marRight w:val="0"/>
          <w:marTop w:val="100"/>
          <w:marBottom w:val="0"/>
          <w:divBdr>
            <w:top w:val="none" w:sz="0" w:space="0" w:color="auto"/>
            <w:left w:val="none" w:sz="0" w:space="0" w:color="auto"/>
            <w:bottom w:val="none" w:sz="0" w:space="0" w:color="auto"/>
            <w:right w:val="none" w:sz="0" w:space="0" w:color="auto"/>
          </w:divBdr>
        </w:div>
        <w:div w:id="1006899881">
          <w:marLeft w:val="3240"/>
          <w:marRight w:val="0"/>
          <w:marTop w:val="100"/>
          <w:marBottom w:val="0"/>
          <w:divBdr>
            <w:top w:val="none" w:sz="0" w:space="0" w:color="auto"/>
            <w:left w:val="none" w:sz="0" w:space="0" w:color="auto"/>
            <w:bottom w:val="none" w:sz="0" w:space="0" w:color="auto"/>
            <w:right w:val="none" w:sz="0" w:space="0" w:color="auto"/>
          </w:divBdr>
        </w:div>
      </w:divsChild>
    </w:div>
    <w:div w:id="1925216063">
      <w:bodyDiv w:val="1"/>
      <w:marLeft w:val="0"/>
      <w:marRight w:val="0"/>
      <w:marTop w:val="0"/>
      <w:marBottom w:val="0"/>
      <w:divBdr>
        <w:top w:val="none" w:sz="0" w:space="0" w:color="auto"/>
        <w:left w:val="none" w:sz="0" w:space="0" w:color="auto"/>
        <w:bottom w:val="none" w:sz="0" w:space="0" w:color="auto"/>
        <w:right w:val="none" w:sz="0" w:space="0" w:color="auto"/>
      </w:divBdr>
    </w:div>
    <w:div w:id="1945532853">
      <w:bodyDiv w:val="1"/>
      <w:marLeft w:val="0"/>
      <w:marRight w:val="0"/>
      <w:marTop w:val="0"/>
      <w:marBottom w:val="0"/>
      <w:divBdr>
        <w:top w:val="none" w:sz="0" w:space="0" w:color="auto"/>
        <w:left w:val="none" w:sz="0" w:space="0" w:color="auto"/>
        <w:bottom w:val="none" w:sz="0" w:space="0" w:color="auto"/>
        <w:right w:val="none" w:sz="0" w:space="0" w:color="auto"/>
      </w:divBdr>
    </w:div>
    <w:div w:id="1962687001">
      <w:bodyDiv w:val="1"/>
      <w:marLeft w:val="0"/>
      <w:marRight w:val="0"/>
      <w:marTop w:val="0"/>
      <w:marBottom w:val="0"/>
      <w:divBdr>
        <w:top w:val="none" w:sz="0" w:space="0" w:color="auto"/>
        <w:left w:val="none" w:sz="0" w:space="0" w:color="auto"/>
        <w:bottom w:val="none" w:sz="0" w:space="0" w:color="auto"/>
        <w:right w:val="none" w:sz="0" w:space="0" w:color="auto"/>
      </w:divBdr>
      <w:divsChild>
        <w:div w:id="1311130137">
          <w:marLeft w:val="1886"/>
          <w:marRight w:val="0"/>
          <w:marTop w:val="0"/>
          <w:marBottom w:val="0"/>
          <w:divBdr>
            <w:top w:val="none" w:sz="0" w:space="0" w:color="auto"/>
            <w:left w:val="none" w:sz="0" w:space="0" w:color="auto"/>
            <w:bottom w:val="none" w:sz="0" w:space="0" w:color="auto"/>
            <w:right w:val="none" w:sz="0" w:space="0" w:color="auto"/>
          </w:divBdr>
        </w:div>
        <w:div w:id="1660041789">
          <w:marLeft w:val="1886"/>
          <w:marRight w:val="0"/>
          <w:marTop w:val="0"/>
          <w:marBottom w:val="0"/>
          <w:divBdr>
            <w:top w:val="none" w:sz="0" w:space="0" w:color="auto"/>
            <w:left w:val="none" w:sz="0" w:space="0" w:color="auto"/>
            <w:bottom w:val="none" w:sz="0" w:space="0" w:color="auto"/>
            <w:right w:val="none" w:sz="0" w:space="0" w:color="auto"/>
          </w:divBdr>
        </w:div>
        <w:div w:id="313796740">
          <w:marLeft w:val="1886"/>
          <w:marRight w:val="0"/>
          <w:marTop w:val="0"/>
          <w:marBottom w:val="0"/>
          <w:divBdr>
            <w:top w:val="none" w:sz="0" w:space="0" w:color="auto"/>
            <w:left w:val="none" w:sz="0" w:space="0" w:color="auto"/>
            <w:bottom w:val="none" w:sz="0" w:space="0" w:color="auto"/>
            <w:right w:val="none" w:sz="0" w:space="0" w:color="auto"/>
          </w:divBdr>
        </w:div>
      </w:divsChild>
    </w:div>
    <w:div w:id="1968776613">
      <w:bodyDiv w:val="1"/>
      <w:marLeft w:val="0"/>
      <w:marRight w:val="0"/>
      <w:marTop w:val="0"/>
      <w:marBottom w:val="0"/>
      <w:divBdr>
        <w:top w:val="none" w:sz="0" w:space="0" w:color="auto"/>
        <w:left w:val="none" w:sz="0" w:space="0" w:color="auto"/>
        <w:bottom w:val="none" w:sz="0" w:space="0" w:color="auto"/>
        <w:right w:val="none" w:sz="0" w:space="0" w:color="auto"/>
      </w:divBdr>
    </w:div>
    <w:div w:id="1984112550">
      <w:bodyDiv w:val="1"/>
      <w:marLeft w:val="0"/>
      <w:marRight w:val="0"/>
      <w:marTop w:val="0"/>
      <w:marBottom w:val="0"/>
      <w:divBdr>
        <w:top w:val="none" w:sz="0" w:space="0" w:color="auto"/>
        <w:left w:val="none" w:sz="0" w:space="0" w:color="auto"/>
        <w:bottom w:val="none" w:sz="0" w:space="0" w:color="auto"/>
        <w:right w:val="none" w:sz="0" w:space="0" w:color="auto"/>
      </w:divBdr>
    </w:div>
    <w:div w:id="2006781332">
      <w:bodyDiv w:val="1"/>
      <w:marLeft w:val="0"/>
      <w:marRight w:val="0"/>
      <w:marTop w:val="0"/>
      <w:marBottom w:val="0"/>
      <w:divBdr>
        <w:top w:val="none" w:sz="0" w:space="0" w:color="auto"/>
        <w:left w:val="none" w:sz="0" w:space="0" w:color="auto"/>
        <w:bottom w:val="none" w:sz="0" w:space="0" w:color="auto"/>
        <w:right w:val="none" w:sz="0" w:space="0" w:color="auto"/>
      </w:divBdr>
    </w:div>
    <w:div w:id="2008097240">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58122019">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王勇-5G</DisplayName>
        <AccountId>29</AccountId>
        <AccountType/>
      </UserInfo>
      <UserInfo>
        <DisplayName>林志鹏</DisplayName>
        <AccountId>141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C2B60-ADA6-495A-A5E1-E646195E4F93}">
  <ds:schemaRefs>
    <ds:schemaRef ds:uri="http://schemas.microsoft.com/sharepoint/v3/contenttype/forms"/>
  </ds:schemaRefs>
</ds:datastoreItem>
</file>

<file path=customXml/itemProps2.xml><?xml version="1.0" encoding="utf-8"?>
<ds:datastoreItem xmlns:ds="http://schemas.openxmlformats.org/officeDocument/2006/customXml" ds:itemID="{8894BE33-832A-4F51-A026-276FDAA5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C3D0D3F-FE9C-4574-8480-26C6461B3251}">
  <ds:schemaRefs>
    <ds:schemaRef ds:uri="http://schemas.microsoft.com/office/2006/metadata/properties"/>
    <ds:schemaRef ds:uri="http://schemas.microsoft.com/office/infopath/2007/PartnerControls"/>
    <ds:schemaRef ds:uri="98194d48-cc26-4b7e-909f-baa95c83abfa"/>
    <ds:schemaRef ds:uri="1c248485-b98a-4513-a581-ff7cb1688d78"/>
  </ds:schemaRefs>
</ds:datastoreItem>
</file>

<file path=customXml/itemProps5.xml><?xml version="1.0" encoding="utf-8"?>
<ds:datastoreItem xmlns:ds="http://schemas.openxmlformats.org/officeDocument/2006/customXml" ds:itemID="{B08C066B-5355-43AC-90D7-54B926265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18562</TotalTime>
  <Pages>4</Pages>
  <Words>2021</Words>
  <Characters>11525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 LIN</dc:creator>
  <cp:lastModifiedBy>vivo-Yong Wang</cp:lastModifiedBy>
  <cp:revision>2551</cp:revision>
  <dcterms:created xsi:type="dcterms:W3CDTF">2022-08-12T11:31:00Z</dcterms:created>
  <dcterms:modified xsi:type="dcterms:W3CDTF">2024-02-19T11:01:00Z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